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A62F6B" w:rsidRPr="00EE70CB" w14:paraId="68D0EBB1" w14:textId="77777777" w:rsidTr="006420EE">
        <w:trPr>
          <w:trHeight w:val="397"/>
        </w:trPr>
        <w:tc>
          <w:tcPr>
            <w:tcW w:w="4106" w:type="dxa"/>
            <w:shd w:val="clear" w:color="auto" w:fill="A6A6A6" w:themeFill="background1" w:themeFillShade="A6"/>
            <w:vAlign w:val="center"/>
          </w:tcPr>
          <w:p w14:paraId="5C5B67E8" w14:textId="3F64028C" w:rsidR="00A62F6B" w:rsidRPr="00EE70CB" w:rsidRDefault="006420EE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Identification succincte de l’o</w:t>
            </w:r>
            <w:r w:rsidRPr="00EE70CB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rganisme</w:t>
            </w:r>
          </w:p>
        </w:tc>
        <w:tc>
          <w:tcPr>
            <w:tcW w:w="4961" w:type="dxa"/>
            <w:vAlign w:val="center"/>
          </w:tcPr>
          <w:p w14:paraId="39AE2512" w14:textId="77777777" w:rsidR="00A62F6B" w:rsidRPr="00EE70CB" w:rsidRDefault="00A62F6B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</w:p>
        </w:tc>
      </w:tr>
      <w:tr w:rsidR="006420EE" w:rsidRPr="00EE70CB" w14:paraId="00CF06A5" w14:textId="77777777" w:rsidTr="008D6D89">
        <w:trPr>
          <w:trHeight w:val="362"/>
        </w:trPr>
        <w:tc>
          <w:tcPr>
            <w:tcW w:w="4106" w:type="dxa"/>
            <w:shd w:val="clear" w:color="auto" w:fill="A6A6A6" w:themeFill="background1" w:themeFillShade="A6"/>
          </w:tcPr>
          <w:p w14:paraId="31EEE26F" w14:textId="1A22AB90" w:rsidR="006420EE" w:rsidRPr="00EE70CB" w:rsidRDefault="006420EE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 w:rsidRPr="00EE70CB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N</w:t>
            </w:r>
            <w:r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uméro</w:t>
            </w:r>
            <w:r w:rsidRPr="00EE70CB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 xml:space="preserve"> d’accréditation</w:t>
            </w:r>
          </w:p>
        </w:tc>
        <w:tc>
          <w:tcPr>
            <w:tcW w:w="4961" w:type="dxa"/>
            <w:vAlign w:val="center"/>
          </w:tcPr>
          <w:p w14:paraId="34717CD7" w14:textId="77777777" w:rsidR="006420EE" w:rsidRPr="00EE70CB" w:rsidRDefault="006420EE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</w:p>
        </w:tc>
      </w:tr>
      <w:tr w:rsidR="00A62F6B" w:rsidRPr="0026789F" w14:paraId="7A0BB7C5" w14:textId="77777777" w:rsidTr="006420EE">
        <w:trPr>
          <w:trHeight w:val="895"/>
        </w:trPr>
        <w:tc>
          <w:tcPr>
            <w:tcW w:w="4106" w:type="dxa"/>
            <w:shd w:val="clear" w:color="auto" w:fill="A6A6A6" w:themeFill="background1" w:themeFillShade="A6"/>
            <w:vAlign w:val="center"/>
          </w:tcPr>
          <w:p w14:paraId="213EA6CF" w14:textId="544501E0" w:rsidR="00B34704" w:rsidRPr="00EE70CB" w:rsidRDefault="00A62F6B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 w:rsidRPr="00620B10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Souhaitez-vous une évaluation combinée (l’évaluation de transition avec la prochaine évaluation planifiée (surveillance ou renouvellement)</w:t>
            </w:r>
          </w:p>
        </w:tc>
        <w:tc>
          <w:tcPr>
            <w:tcW w:w="4961" w:type="dxa"/>
            <w:vAlign w:val="center"/>
          </w:tcPr>
          <w:p w14:paraId="7B9215E2" w14:textId="628AE8E5" w:rsidR="00A62F6B" w:rsidRPr="00620B10" w:rsidRDefault="00A62F6B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 w:rsidRPr="00620B10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 xml:space="preserve">       OUI  </w:t>
            </w:r>
            <w:sdt>
              <w:sdtPr>
                <w:rPr>
                  <w:rFonts w:ascii="Trebuchet MS" w:hAnsi="Trebuchet MS" w:cs="TimesNewRoman"/>
                  <w:b/>
                  <w:bCs/>
                  <w:color w:val="000000"/>
                  <w:lang w:val="fr-FR" w:eastAsia="fr-FR"/>
                </w:rPr>
                <w:id w:val="91459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0EE">
                  <w:rPr>
                    <w:rFonts w:ascii="MS Gothic" w:eastAsia="MS Gothic" w:hAnsi="MS Gothic" w:cs="TimesNewRoman" w:hint="eastAsia"/>
                    <w:b/>
                    <w:bCs/>
                    <w:color w:val="000000"/>
                    <w:lang w:val="fr-FR" w:eastAsia="fr-FR"/>
                  </w:rPr>
                  <w:t>☐</w:t>
                </w:r>
              </w:sdtContent>
            </w:sdt>
            <w:r w:rsidRPr="00620B10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 xml:space="preserve">                         NON </w:t>
            </w:r>
            <w:sdt>
              <w:sdtPr>
                <w:rPr>
                  <w:rFonts w:ascii="Trebuchet MS" w:hAnsi="Trebuchet MS" w:cs="TimesNewRoman"/>
                  <w:b/>
                  <w:bCs/>
                  <w:color w:val="000000"/>
                  <w:lang w:val="fr-FR" w:eastAsia="fr-FR"/>
                </w:rPr>
                <w:id w:val="-1200315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0B10">
                  <w:rPr>
                    <w:rFonts w:ascii="Segoe UI Symbol" w:hAnsi="Segoe UI Symbol" w:cs="Segoe UI Symbol"/>
                    <w:b/>
                    <w:bCs/>
                    <w:color w:val="000000"/>
                    <w:lang w:val="fr-FR" w:eastAsia="fr-FR"/>
                  </w:rPr>
                  <w:t>☐</w:t>
                </w:r>
              </w:sdtContent>
            </w:sdt>
          </w:p>
          <w:p w14:paraId="2E5E7DC5" w14:textId="50A74163" w:rsidR="00A62F6B" w:rsidRPr="00984854" w:rsidRDefault="00984854" w:rsidP="006420EE">
            <w:pPr>
              <w:spacing w:before="120" w:after="120" w:line="240" w:lineRule="auto"/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</w:pPr>
            <w:r w:rsidRPr="00984854"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Si non, préciser la date souhaitée pour l’évaluation de transition :</w:t>
            </w:r>
          </w:p>
        </w:tc>
      </w:tr>
    </w:tbl>
    <w:p w14:paraId="65BB4538" w14:textId="77777777" w:rsidR="00A62F6B" w:rsidRDefault="00A62F6B" w:rsidP="00D15352">
      <w:pPr>
        <w:jc w:val="both"/>
        <w:rPr>
          <w:lang w:val="fr-FR"/>
        </w:rPr>
      </w:pPr>
    </w:p>
    <w:p w14:paraId="23BDC740" w14:textId="77777777" w:rsidR="006420EE" w:rsidRPr="006420EE" w:rsidRDefault="006420EE" w:rsidP="006420EE">
      <w:pPr>
        <w:spacing w:before="120" w:after="120" w:line="276" w:lineRule="auto"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Je déclare par la présente, l’engagement de l’organisme « nom de l’OEC », à :</w:t>
      </w:r>
    </w:p>
    <w:p w14:paraId="4291B558" w14:textId="7A312FA3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Mettre en œuvre les modifications requises dans le cadre de cette transition</w:t>
      </w:r>
      <w:r w:rsidR="004D04AA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 xml:space="preserve"> dans les délais requis</w:t>
      </w: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,</w:t>
      </w:r>
    </w:p>
    <w:p w14:paraId="6AE6DBAA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Satisfaire aux exigences applicables, et</w:t>
      </w:r>
    </w:p>
    <w:p w14:paraId="3585FBC6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 xml:space="preserve">Être en mesure de fournir les preuves attestant de cette mise en œuvre. </w:t>
      </w:r>
    </w:p>
    <w:p w14:paraId="20F2CE0B" w14:textId="77777777" w:rsidR="006420EE" w:rsidRDefault="006420EE" w:rsidP="006420EE">
      <w:pPr>
        <w:spacing w:before="120" w:after="120" w:line="276" w:lineRule="auto"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</w:p>
    <w:p w14:paraId="7018ADDF" w14:textId="26AEF4D1" w:rsidR="006420EE" w:rsidRPr="006420EE" w:rsidRDefault="006420EE" w:rsidP="006420EE">
      <w:pPr>
        <w:spacing w:before="120" w:after="120" w:line="276" w:lineRule="auto"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Je reconnais en outre que :</w:t>
      </w:r>
    </w:p>
    <w:p w14:paraId="7DD34722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Toute déclaration fausse ou incomplète constitue un manquement aux conditions d’accréditation pouvant entrainer la mise en œuvre de plan d’action dans les délais imparti. A défauts, cette situation est susceptible de conduire à l’application des dispositions prévues par ALGERAC en matière de suspension ou de retrait de l’accréditation.</w:t>
      </w:r>
    </w:p>
    <w:p w14:paraId="2D5CDEC3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ALGERAC, examinera la mise en œuvre de la transition au regard de la présente déclaration lors de la ou des prochaines évaluations.</w:t>
      </w:r>
    </w:p>
    <w:p w14:paraId="273E938B" w14:textId="77777777" w:rsidR="006420EE" w:rsidRDefault="006420EE" w:rsidP="006420EE">
      <w:pPr>
        <w:spacing w:before="120" w:after="120" w:line="276" w:lineRule="auto"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</w:p>
    <w:p w14:paraId="5EDA989C" w14:textId="07DC3DE1" w:rsidR="006420EE" w:rsidRPr="006420EE" w:rsidRDefault="006420EE" w:rsidP="006420EE">
      <w:pPr>
        <w:spacing w:before="120" w:after="120" w:line="276" w:lineRule="auto"/>
        <w:jc w:val="both"/>
        <w:rPr>
          <w:rFonts w:ascii="Trebuchet MS" w:eastAsia="Times New Roman" w:hAnsi="Trebuchet MS" w:cs="TimesNewRoman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 xml:space="preserve">Je confirme que les activités prévues </w:t>
      </w:r>
      <w:r w:rsidRPr="006420EE">
        <w:rPr>
          <w:rFonts w:ascii="Trebuchet MS" w:eastAsia="Times New Roman" w:hAnsi="Trebuchet MS" w:cs="TimesNewRoman"/>
          <w:sz w:val="24"/>
          <w:lang w:val="fr-FR" w:eastAsia="fr-FR"/>
        </w:rPr>
        <w:t xml:space="preserve">seront mises en œuvre dans les délais imparti : </w:t>
      </w:r>
    </w:p>
    <w:p w14:paraId="031D743D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le plan de transition ;</w:t>
      </w:r>
    </w:p>
    <w:p w14:paraId="1C00FA4A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la révision de la documentation applicable ;</w:t>
      </w:r>
    </w:p>
    <w:p w14:paraId="6C8EB037" w14:textId="77777777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la détermination des compétences requises ;</w:t>
      </w:r>
    </w:p>
    <w:p w14:paraId="7A375294" w14:textId="1496E089" w:rsidR="006420EE" w:rsidRPr="006420EE" w:rsidRDefault="006420EE" w:rsidP="006420EE">
      <w:pPr>
        <w:numPr>
          <w:ilvl w:val="0"/>
          <w:numId w:val="2"/>
        </w:numPr>
        <w:spacing w:before="120" w:after="120" w:line="276" w:lineRule="auto"/>
        <w:ind w:left="426"/>
        <w:contextualSpacing/>
        <w:jc w:val="both"/>
        <w:rPr>
          <w:rFonts w:ascii="Trebuchet MS" w:eastAsia="Times New Roman" w:hAnsi="Trebuchet MS" w:cs="TimesNewRoman"/>
          <w:color w:val="000000"/>
          <w:sz w:val="24"/>
          <w:lang w:val="fr-FR" w:eastAsia="fr-FR"/>
        </w:rPr>
      </w:pPr>
      <w:r w:rsidRPr="006420EE">
        <w:rPr>
          <w:rFonts w:ascii="Trebuchet MS" w:eastAsia="Times New Roman" w:hAnsi="Trebuchet MS" w:cs="TimesNewRoman"/>
          <w:color w:val="000000"/>
          <w:sz w:val="24"/>
          <w:lang w:val="fr-FR" w:eastAsia="fr-FR"/>
        </w:rPr>
        <w:t>la mise en œuvre d’un processus de gestion et de maitrise des activités permettant de garantir la délivrance de rapports sous accréditation uniquement après la décision de transition d’ALGERAC.</w:t>
      </w:r>
    </w:p>
    <w:p w14:paraId="3767EB4E" w14:textId="77777777" w:rsidR="006420EE" w:rsidRPr="006420EE" w:rsidRDefault="006420EE" w:rsidP="006420EE">
      <w:pPr>
        <w:spacing w:before="240" w:after="240" w:line="240" w:lineRule="auto"/>
        <w:jc w:val="both"/>
        <w:rPr>
          <w:rFonts w:ascii="Trebuchet MS" w:eastAsia="Times New Roman" w:hAnsi="Trebuchet MS" w:cs="Times New Roman"/>
          <w:b/>
          <w:bCs/>
          <w:sz w:val="24"/>
          <w:lang w:val="fr-FR"/>
        </w:rPr>
      </w:pPr>
      <w:r w:rsidRPr="006420EE">
        <w:rPr>
          <w:rFonts w:ascii="Trebuchet MS" w:eastAsia="Times New Roman" w:hAnsi="Trebuchet MS" w:cs="Times New Roman"/>
          <w:b/>
          <w:bCs/>
          <w:sz w:val="24"/>
          <w:lang w:val="fr-FR"/>
        </w:rPr>
        <w:t>Nom et prénom</w:t>
      </w:r>
      <w:r w:rsidRPr="006420EE">
        <w:rPr>
          <w:rFonts w:ascii="Trebuchet MS" w:eastAsia="Times New Roman" w:hAnsi="Trebuchet MS" w:cs="Times New Roman"/>
          <w:b/>
          <w:bCs/>
          <w:i/>
          <w:sz w:val="24"/>
          <w:lang w:val="fr-FR"/>
        </w:rPr>
        <w:t> </w:t>
      </w:r>
      <w:r w:rsidRPr="006420EE">
        <w:rPr>
          <w:rFonts w:ascii="Trebuchet MS" w:eastAsia="Times New Roman" w:hAnsi="Trebuchet MS" w:cs="Times New Roman"/>
          <w:b/>
          <w:bCs/>
          <w:sz w:val="24"/>
          <w:lang w:val="fr-FR"/>
        </w:rPr>
        <w:t xml:space="preserve">: </w:t>
      </w:r>
    </w:p>
    <w:p w14:paraId="28BAECC6" w14:textId="77777777" w:rsidR="006420EE" w:rsidRPr="006420EE" w:rsidRDefault="006420EE" w:rsidP="006420EE">
      <w:pPr>
        <w:spacing w:before="240" w:after="240" w:line="240" w:lineRule="auto"/>
        <w:jc w:val="both"/>
        <w:rPr>
          <w:rFonts w:ascii="Trebuchet MS" w:eastAsia="Times New Roman" w:hAnsi="Trebuchet MS" w:cs="Times New Roman"/>
          <w:b/>
          <w:bCs/>
          <w:sz w:val="24"/>
          <w:lang w:val="fr-FR"/>
        </w:rPr>
      </w:pPr>
      <w:r w:rsidRPr="006420EE">
        <w:rPr>
          <w:rFonts w:ascii="Trebuchet MS" w:eastAsia="Times New Roman" w:hAnsi="Trebuchet MS" w:cs="Times New Roman"/>
          <w:b/>
          <w:bCs/>
          <w:sz w:val="24"/>
          <w:lang w:val="fr-FR"/>
        </w:rPr>
        <w:t xml:space="preserve">Fonction/titre : </w:t>
      </w:r>
    </w:p>
    <w:p w14:paraId="261A2ED0" w14:textId="77777777" w:rsidR="006420EE" w:rsidRPr="006420EE" w:rsidRDefault="006420EE" w:rsidP="006420EE">
      <w:pPr>
        <w:spacing w:before="240" w:after="240" w:line="240" w:lineRule="auto"/>
        <w:jc w:val="both"/>
        <w:rPr>
          <w:rFonts w:ascii="Trebuchet MS" w:eastAsia="Times New Roman" w:hAnsi="Trebuchet MS" w:cs="Times New Roman"/>
          <w:sz w:val="24"/>
          <w:lang w:val="fr-FR"/>
        </w:rPr>
      </w:pPr>
      <w:r w:rsidRPr="006420EE">
        <w:rPr>
          <w:rFonts w:ascii="Trebuchet MS" w:eastAsia="Times New Roman" w:hAnsi="Trebuchet MS" w:cs="Times New Roman"/>
          <w:b/>
          <w:bCs/>
          <w:sz w:val="24"/>
          <w:lang w:val="fr-FR"/>
        </w:rPr>
        <w:t>Date :</w:t>
      </w:r>
      <w:r w:rsidRPr="006420EE">
        <w:rPr>
          <w:rFonts w:ascii="Trebuchet MS" w:eastAsia="Times New Roman" w:hAnsi="Trebuchet MS" w:cs="Times New Roman"/>
          <w:sz w:val="24"/>
          <w:lang w:val="fr-FR"/>
        </w:rPr>
        <w:t xml:space="preserve"> </w:t>
      </w:r>
    </w:p>
    <w:p w14:paraId="5582B4F5" w14:textId="77777777" w:rsidR="006420EE" w:rsidRPr="006420EE" w:rsidRDefault="006420EE" w:rsidP="006420EE">
      <w:pPr>
        <w:spacing w:before="240" w:after="240" w:line="240" w:lineRule="auto"/>
        <w:jc w:val="both"/>
        <w:rPr>
          <w:rFonts w:ascii="Trebuchet MS" w:eastAsia="Times New Roman" w:hAnsi="Trebuchet MS" w:cs="Times New Roman"/>
          <w:sz w:val="24"/>
          <w:lang w:val="fr-FR"/>
        </w:rPr>
      </w:pPr>
      <w:r w:rsidRPr="006420EE">
        <w:rPr>
          <w:rFonts w:ascii="Trebuchet MS" w:eastAsia="Times New Roman" w:hAnsi="Trebuchet MS" w:cs="Times New Roman"/>
          <w:sz w:val="24"/>
          <w:lang w:val="fr-FR"/>
        </w:rPr>
        <w:t>(</w:t>
      </w:r>
      <w:r w:rsidRPr="006420EE">
        <w:rPr>
          <w:rFonts w:ascii="Trebuchet MS" w:eastAsia="Times New Roman" w:hAnsi="Trebuchet MS" w:cs="Times New Roman"/>
          <w:b/>
          <w:bCs/>
          <w:sz w:val="24"/>
          <w:lang w:val="fr-FR"/>
        </w:rPr>
        <w:t>Signature)</w:t>
      </w:r>
      <w:r w:rsidRPr="006420EE">
        <w:rPr>
          <w:rFonts w:ascii="Trebuchet MS" w:eastAsia="Times New Roman" w:hAnsi="Trebuchet MS" w:cs="Times New Roman"/>
          <w:sz w:val="24"/>
          <w:lang w:val="fr-FR"/>
        </w:rPr>
        <w:t xml:space="preserve"> </w:t>
      </w:r>
    </w:p>
    <w:p w14:paraId="1264FB37" w14:textId="77777777" w:rsidR="006420EE" w:rsidRPr="006420EE" w:rsidRDefault="006420EE" w:rsidP="006420EE">
      <w:pPr>
        <w:spacing w:before="240" w:after="240" w:line="240" w:lineRule="auto"/>
        <w:rPr>
          <w:rFonts w:ascii="Trebuchet MS" w:eastAsia="Times New Roman" w:hAnsi="Trebuchet MS" w:cs="Times New Roman"/>
          <w:sz w:val="24"/>
          <w:lang w:val="fr-FR"/>
        </w:rPr>
        <w:sectPr w:rsidR="006420EE" w:rsidRPr="006420EE" w:rsidSect="006420E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440" w:bottom="1440" w:left="1440" w:header="709" w:footer="709" w:gutter="0"/>
          <w:cols w:space="708"/>
          <w:docGrid w:linePitch="360"/>
        </w:sectPr>
      </w:pPr>
    </w:p>
    <w:p w14:paraId="37792CED" w14:textId="17C4C175" w:rsidR="006420EE" w:rsidRPr="006420EE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lastRenderedPageBreak/>
        <w:t xml:space="preserve">Ce plan identifie les critères de la norme ISO/IEC </w:t>
      </w:r>
      <w:r w:rsidR="007B123A" w:rsidRPr="006420EE">
        <w:rPr>
          <w:rFonts w:ascii="Trebuchet MS" w:hAnsi="Trebuchet MS"/>
          <w:lang w:val="fr-FR"/>
        </w:rPr>
        <w:t>17020 :</w:t>
      </w:r>
      <w:r w:rsidRPr="006420EE">
        <w:rPr>
          <w:rFonts w:ascii="Trebuchet MS" w:hAnsi="Trebuchet MS"/>
          <w:lang w:val="fr-FR"/>
        </w:rPr>
        <w:t xml:space="preserve">2026 </w:t>
      </w:r>
      <w:bookmarkStart w:id="1" w:name="_Hlk242269422"/>
      <w:r w:rsidRPr="006420EE">
        <w:rPr>
          <w:rFonts w:ascii="Trebuchet MS" w:hAnsi="Trebuchet MS"/>
          <w:lang w:val="fr-FR"/>
        </w:rPr>
        <w:t xml:space="preserve">en comparaison avec ceux </w:t>
      </w:r>
      <w:bookmarkEnd w:id="1"/>
      <w:r w:rsidRPr="006420EE">
        <w:rPr>
          <w:rFonts w:ascii="Trebuchet MS" w:hAnsi="Trebuchet MS"/>
          <w:lang w:val="fr-FR"/>
        </w:rPr>
        <w:t xml:space="preserve">de la norme ISO/IEC </w:t>
      </w:r>
      <w:r w:rsidR="007B123A" w:rsidRPr="006420EE">
        <w:rPr>
          <w:rFonts w:ascii="Trebuchet MS" w:hAnsi="Trebuchet MS"/>
          <w:lang w:val="fr-FR"/>
        </w:rPr>
        <w:t>17020 :</w:t>
      </w:r>
      <w:r w:rsidRPr="006420EE">
        <w:rPr>
          <w:rFonts w:ascii="Trebuchet MS" w:hAnsi="Trebuchet MS"/>
          <w:lang w:val="fr-FR"/>
        </w:rPr>
        <w:t>2012.</w:t>
      </w:r>
    </w:p>
    <w:p w14:paraId="538EBFB0" w14:textId="77777777" w:rsidR="004D04AA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t>Il incombe à l'organisme d'inspection d'identifier les différences</w:t>
      </w:r>
      <w:r w:rsidR="00AD41DA">
        <w:rPr>
          <w:rFonts w:ascii="Trebuchet MS" w:hAnsi="Trebuchet MS"/>
          <w:lang w:val="fr-FR"/>
        </w:rPr>
        <w:t xml:space="preserve"> </w:t>
      </w:r>
      <w:r w:rsidR="00AD41DA" w:rsidRPr="00DB3BF0">
        <w:rPr>
          <w:rFonts w:ascii="Trebuchet MS" w:hAnsi="Trebuchet MS"/>
          <w:lang w:val="fr-FR"/>
        </w:rPr>
        <w:t>apportées</w:t>
      </w:r>
      <w:r w:rsidRPr="006420EE">
        <w:rPr>
          <w:rFonts w:ascii="Trebuchet MS" w:hAnsi="Trebuchet MS"/>
          <w:lang w:val="fr-FR"/>
        </w:rPr>
        <w:t xml:space="preserve"> </w:t>
      </w:r>
      <w:bookmarkStart w:id="2" w:name="_Hlk242269462"/>
      <w:r w:rsidRPr="006420EE">
        <w:rPr>
          <w:rFonts w:ascii="Trebuchet MS" w:hAnsi="Trebuchet MS"/>
          <w:lang w:val="fr-FR"/>
        </w:rPr>
        <w:t>entre les deux</w:t>
      </w:r>
      <w:bookmarkEnd w:id="2"/>
      <w:r w:rsidRPr="006420EE">
        <w:rPr>
          <w:rFonts w:ascii="Trebuchet MS" w:hAnsi="Trebuchet MS"/>
          <w:lang w:val="fr-FR"/>
        </w:rPr>
        <w:t xml:space="preserve"> normes, d'en déterminer l'impact sur son système</w:t>
      </w:r>
      <w:r w:rsidR="00AD41DA">
        <w:rPr>
          <w:rFonts w:ascii="Trebuchet MS" w:hAnsi="Trebuchet MS"/>
          <w:lang w:val="fr-FR"/>
        </w:rPr>
        <w:t xml:space="preserve"> </w:t>
      </w:r>
      <w:r w:rsidR="00AD41DA" w:rsidRPr="00DB3BF0">
        <w:rPr>
          <w:rFonts w:ascii="Trebuchet MS" w:hAnsi="Trebuchet MS"/>
          <w:lang w:val="fr-FR"/>
        </w:rPr>
        <w:t>de management</w:t>
      </w:r>
      <w:r w:rsidRPr="006420EE">
        <w:rPr>
          <w:rFonts w:ascii="Trebuchet MS" w:hAnsi="Trebuchet MS"/>
          <w:lang w:val="fr-FR"/>
        </w:rPr>
        <w:t>, puis de procéder aux ajustements nécessaires</w:t>
      </w:r>
      <w:r w:rsidRPr="00DB3BF0">
        <w:rPr>
          <w:rFonts w:ascii="Trebuchet MS" w:hAnsi="Trebuchet MS"/>
          <w:lang w:val="fr-FR"/>
        </w:rPr>
        <w:t xml:space="preserve">. Les </w:t>
      </w:r>
      <w:r w:rsidR="00A6080F" w:rsidRPr="00DB3BF0">
        <w:rPr>
          <w:lang w:val="fr-FR"/>
        </w:rPr>
        <w:t>détails de ces adaptations doivent être consignés dans ce plan</w:t>
      </w:r>
      <w:r w:rsidRPr="00DB3BF0">
        <w:rPr>
          <w:rFonts w:ascii="Trebuchet MS" w:hAnsi="Trebuchet MS"/>
          <w:lang w:val="fr-FR"/>
        </w:rPr>
        <w:t>.</w:t>
      </w:r>
      <w:r w:rsidRPr="006420EE">
        <w:rPr>
          <w:rFonts w:ascii="Trebuchet MS" w:hAnsi="Trebuchet MS"/>
          <w:lang w:val="fr-FR"/>
        </w:rPr>
        <w:t xml:space="preserve"> </w:t>
      </w:r>
    </w:p>
    <w:p w14:paraId="3EBD5418" w14:textId="3E9BF8DF" w:rsidR="006420EE" w:rsidRPr="006420EE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t xml:space="preserve">Le </w:t>
      </w:r>
      <w:r w:rsidR="004D04AA">
        <w:rPr>
          <w:rFonts w:ascii="Trebuchet MS" w:hAnsi="Trebuchet MS"/>
          <w:lang w:val="fr-FR"/>
        </w:rPr>
        <w:t xml:space="preserve">plan </w:t>
      </w:r>
      <w:r w:rsidRPr="006420EE">
        <w:rPr>
          <w:rFonts w:ascii="Trebuchet MS" w:hAnsi="Trebuchet MS"/>
          <w:lang w:val="fr-FR"/>
        </w:rPr>
        <w:t xml:space="preserve">dûment complété, sous format Microsoft Word, </w:t>
      </w:r>
      <w:bookmarkStart w:id="3" w:name="_Hlk242269625"/>
      <w:r w:rsidRPr="006420EE">
        <w:rPr>
          <w:rFonts w:ascii="Trebuchet MS" w:hAnsi="Trebuchet MS"/>
          <w:lang w:val="fr-FR"/>
        </w:rPr>
        <w:t xml:space="preserve">doit être transmis au département Inspection </w:t>
      </w:r>
      <w:r w:rsidR="004D04AA">
        <w:rPr>
          <w:rFonts w:ascii="Trebuchet MS" w:hAnsi="Trebuchet MS"/>
          <w:lang w:val="fr-FR"/>
        </w:rPr>
        <w:t xml:space="preserve">dans les délais </w:t>
      </w:r>
      <w:r w:rsidR="00DB3BF0">
        <w:rPr>
          <w:rFonts w:ascii="Trebuchet MS" w:hAnsi="Trebuchet MS"/>
          <w:lang w:val="fr-FR"/>
        </w:rPr>
        <w:t>prévus</w:t>
      </w:r>
      <w:r w:rsidR="004D04AA">
        <w:rPr>
          <w:rFonts w:ascii="Trebuchet MS" w:hAnsi="Trebuchet MS"/>
          <w:lang w:val="fr-FR"/>
        </w:rPr>
        <w:t xml:space="preserve"> </w:t>
      </w:r>
      <w:r w:rsidR="00DB3BF0">
        <w:rPr>
          <w:rFonts w:ascii="Trebuchet MS" w:hAnsi="Trebuchet MS"/>
          <w:lang w:val="fr-FR"/>
        </w:rPr>
        <w:t>par</w:t>
      </w:r>
      <w:r w:rsidR="004D04AA">
        <w:rPr>
          <w:rFonts w:ascii="Trebuchet MS" w:hAnsi="Trebuchet MS"/>
          <w:lang w:val="fr-FR"/>
        </w:rPr>
        <w:t xml:space="preserve"> la politique de </w:t>
      </w:r>
      <w:bookmarkEnd w:id="3"/>
      <w:r w:rsidR="004D04AA">
        <w:rPr>
          <w:rFonts w:ascii="Trebuchet MS" w:hAnsi="Trebuchet MS"/>
          <w:lang w:val="fr-FR"/>
        </w:rPr>
        <w:t>transition</w:t>
      </w:r>
      <w:r w:rsidR="004D04AA" w:rsidRPr="006420EE">
        <w:rPr>
          <w:rFonts w:ascii="Trebuchet MS" w:hAnsi="Trebuchet MS"/>
          <w:lang w:val="fr-FR"/>
        </w:rPr>
        <w:t>.</w:t>
      </w:r>
    </w:p>
    <w:p w14:paraId="004FE7F3" w14:textId="09075110" w:rsidR="006420EE" w:rsidRPr="006420EE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t xml:space="preserve">La transmission de ce plan, le cas échéant, </w:t>
      </w:r>
      <w:r w:rsidR="00A6080F" w:rsidRPr="00DB3BF0">
        <w:rPr>
          <w:rFonts w:ascii="Trebuchet MS" w:hAnsi="Trebuchet MS"/>
          <w:lang w:val="fr-FR"/>
        </w:rPr>
        <w:t>doit</w:t>
      </w:r>
      <w:r w:rsidR="00A6080F">
        <w:rPr>
          <w:rFonts w:ascii="Trebuchet MS" w:hAnsi="Trebuchet MS"/>
          <w:lang w:val="fr-FR"/>
        </w:rPr>
        <w:t xml:space="preserve"> </w:t>
      </w:r>
      <w:r w:rsidRPr="006420EE">
        <w:rPr>
          <w:rFonts w:ascii="Trebuchet MS" w:hAnsi="Trebuchet MS"/>
          <w:lang w:val="fr-FR"/>
        </w:rPr>
        <w:t xml:space="preserve">être accompagnée des documents permettant de démontrer de quelle manière les nouvelles exigences ou les exigences modifiées sont satisfaites. </w:t>
      </w:r>
      <w:r w:rsidR="00DB3BF0">
        <w:rPr>
          <w:rFonts w:ascii="Trebuchet MS" w:hAnsi="Trebuchet MS"/>
          <w:lang w:val="fr-FR"/>
        </w:rPr>
        <w:t>L</w:t>
      </w:r>
      <w:r w:rsidRPr="006420EE">
        <w:rPr>
          <w:rFonts w:ascii="Trebuchet MS" w:hAnsi="Trebuchet MS"/>
          <w:lang w:val="fr-FR"/>
        </w:rPr>
        <w:t>a mise en œuvre sera évaluée lors de l'évaluation au siège.</w:t>
      </w:r>
    </w:p>
    <w:p w14:paraId="148216D8" w14:textId="72A049DF" w:rsidR="006420EE" w:rsidRPr="006420EE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t>Si l'organisme d'inspection estime qu'il satisfait déjà à une exigence modifiée et qu'aucune modification de son système</w:t>
      </w:r>
      <w:r w:rsidR="00A6080F">
        <w:rPr>
          <w:rFonts w:ascii="Trebuchet MS" w:hAnsi="Trebuchet MS"/>
          <w:lang w:val="fr-FR"/>
        </w:rPr>
        <w:t xml:space="preserve"> </w:t>
      </w:r>
      <w:r w:rsidR="00A6080F" w:rsidRPr="00DB3BF0">
        <w:rPr>
          <w:rFonts w:ascii="Trebuchet MS" w:hAnsi="Trebuchet MS"/>
          <w:lang w:val="fr-FR"/>
        </w:rPr>
        <w:t>de management</w:t>
      </w:r>
      <w:r w:rsidRPr="006420EE">
        <w:rPr>
          <w:rFonts w:ascii="Trebuchet MS" w:hAnsi="Trebuchet MS"/>
          <w:lang w:val="fr-FR"/>
        </w:rPr>
        <w:t xml:space="preserve"> n'est </w:t>
      </w:r>
      <w:r w:rsidR="00DB3BF0">
        <w:rPr>
          <w:rFonts w:ascii="Trebuchet MS" w:hAnsi="Trebuchet MS"/>
          <w:lang w:val="fr-FR"/>
        </w:rPr>
        <w:t xml:space="preserve">pas </w:t>
      </w:r>
      <w:r w:rsidRPr="006420EE">
        <w:rPr>
          <w:rFonts w:ascii="Trebuchet MS" w:hAnsi="Trebuchet MS"/>
          <w:lang w:val="fr-FR"/>
        </w:rPr>
        <w:t xml:space="preserve">nécessaire, cette situation doit être indiquée dans le </w:t>
      </w:r>
      <w:r w:rsidR="00DB3BF0">
        <w:rPr>
          <w:rFonts w:ascii="Trebuchet MS" w:hAnsi="Trebuchet MS"/>
          <w:lang w:val="fr-FR"/>
        </w:rPr>
        <w:t>p</w:t>
      </w:r>
      <w:r w:rsidRPr="006420EE">
        <w:rPr>
          <w:rFonts w:ascii="Trebuchet MS" w:hAnsi="Trebuchet MS"/>
          <w:lang w:val="fr-FR"/>
        </w:rPr>
        <w:t>lan.</w:t>
      </w:r>
    </w:p>
    <w:p w14:paraId="0AE7E847" w14:textId="6D0BF6C6" w:rsidR="00B04DD6" w:rsidRPr="006420EE" w:rsidRDefault="006420EE" w:rsidP="004D04AA">
      <w:pPr>
        <w:jc w:val="both"/>
        <w:rPr>
          <w:rFonts w:ascii="Trebuchet MS" w:hAnsi="Trebuchet MS"/>
          <w:lang w:val="fr-FR"/>
        </w:rPr>
      </w:pPr>
      <w:r w:rsidRPr="006420EE">
        <w:rPr>
          <w:rFonts w:ascii="Trebuchet MS" w:hAnsi="Trebuchet MS"/>
          <w:lang w:val="fr-FR"/>
        </w:rPr>
        <w:t xml:space="preserve">Les informations communiquées à </w:t>
      </w:r>
      <w:r w:rsidRPr="00DB3BF0">
        <w:rPr>
          <w:rFonts w:ascii="Trebuchet MS" w:hAnsi="Trebuchet MS"/>
          <w:lang w:val="fr-FR"/>
        </w:rPr>
        <w:t>ALG</w:t>
      </w:r>
      <w:r w:rsidR="007B123A" w:rsidRPr="00DB3BF0">
        <w:rPr>
          <w:rFonts w:ascii="Trebuchet MS" w:hAnsi="Trebuchet MS"/>
          <w:lang w:val="fr-FR"/>
        </w:rPr>
        <w:t>E</w:t>
      </w:r>
      <w:r w:rsidRPr="00DB3BF0">
        <w:rPr>
          <w:rFonts w:ascii="Trebuchet MS" w:hAnsi="Trebuchet MS"/>
          <w:lang w:val="fr-FR"/>
        </w:rPr>
        <w:t>RAC</w:t>
      </w:r>
      <w:r w:rsidRPr="006420EE">
        <w:rPr>
          <w:rFonts w:ascii="Trebuchet MS" w:hAnsi="Trebuchet MS"/>
          <w:lang w:val="fr-FR"/>
        </w:rPr>
        <w:t xml:space="preserve"> doivent aller au-delà d'une simple référence à une procédure documentée. Elles doivent expliquer précisément ce qui a été modifié ainsi que les actions entreprises par l'organisme d'inspection en conséquence.</w:t>
      </w:r>
    </w:p>
    <w:tbl>
      <w:tblPr>
        <w:tblStyle w:val="Tabelraster21"/>
        <w:tblW w:w="13994" w:type="dxa"/>
        <w:tblLook w:val="04A0" w:firstRow="1" w:lastRow="0" w:firstColumn="1" w:lastColumn="0" w:noHBand="0" w:noVBand="1"/>
      </w:tblPr>
      <w:tblGrid>
        <w:gridCol w:w="1378"/>
        <w:gridCol w:w="1379"/>
        <w:gridCol w:w="1774"/>
        <w:gridCol w:w="1968"/>
        <w:gridCol w:w="3347"/>
        <w:gridCol w:w="2106"/>
        <w:gridCol w:w="2042"/>
      </w:tblGrid>
      <w:tr w:rsidR="00B04DD6" w:rsidRPr="00DB3BF0" w14:paraId="2CFFBC2F" w14:textId="2B075A77" w:rsidTr="006420EE">
        <w:trPr>
          <w:trHeight w:val="284"/>
          <w:tblHeader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7DC6AD80" w14:textId="42874105" w:rsidR="00B04DD6" w:rsidRPr="00DB3BF0" w:rsidRDefault="00B04DD6" w:rsidP="00DB3BF0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 xml:space="preserve">Exigence ISO/IEC </w:t>
            </w:r>
            <w:r w:rsidR="006420EE"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17020 :</w:t>
            </w: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2026</w:t>
            </w:r>
          </w:p>
        </w:tc>
        <w:tc>
          <w:tcPr>
            <w:tcW w:w="1379" w:type="dxa"/>
            <w:shd w:val="clear" w:color="auto" w:fill="BFBFBF"/>
            <w:vAlign w:val="center"/>
          </w:tcPr>
          <w:p w14:paraId="49FB132B" w14:textId="0487756B" w:rsidR="00B04DD6" w:rsidRPr="00DB3BF0" w:rsidRDefault="00B04DD6" w:rsidP="00DB3BF0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 xml:space="preserve">Exigence ISO/IEC </w:t>
            </w:r>
            <w:r w:rsidR="006420EE"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17020 :</w:t>
            </w: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2012</w:t>
            </w:r>
          </w:p>
        </w:tc>
        <w:tc>
          <w:tcPr>
            <w:tcW w:w="1774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401B2247" w14:textId="29ABB9FD" w:rsidR="00B04DD6" w:rsidRPr="00DB3BF0" w:rsidRDefault="0026789F" w:rsidP="00DB3BF0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>
              <w:rPr>
                <w:rFonts w:ascii="Trebuchet MS" w:hAnsi="Trebuchet MS"/>
                <w:b/>
                <w:bCs/>
                <w:szCs w:val="20"/>
                <w:lang w:val="fr-FR"/>
              </w:rPr>
              <w:t>Description</w:t>
            </w:r>
          </w:p>
        </w:tc>
        <w:tc>
          <w:tcPr>
            <w:tcW w:w="196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BFEC679" w14:textId="77777777" w:rsidR="00B04DD6" w:rsidRPr="00DB3BF0" w:rsidRDefault="00B04DD6" w:rsidP="00DB3BF0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Changement</w:t>
            </w:r>
          </w:p>
        </w:tc>
        <w:tc>
          <w:tcPr>
            <w:tcW w:w="3347" w:type="dxa"/>
            <w:shd w:val="clear" w:color="auto" w:fill="BFBFBF"/>
            <w:vAlign w:val="center"/>
          </w:tcPr>
          <w:p w14:paraId="541FD946" w14:textId="77777777" w:rsidR="0026789F" w:rsidRDefault="0026789F" w:rsidP="0026789F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Trebuchet MS" w:hAnsi="Trebuchet MS" w:cs="TimesNewRoman"/>
                <w:b/>
                <w:bCs/>
                <w:color w:val="000000"/>
                <w:szCs w:val="20"/>
                <w:lang w:val="fr-FR" w:eastAsia="fr-FR"/>
              </w:rPr>
            </w:pPr>
            <w:r>
              <w:rPr>
                <w:rFonts w:ascii="Trebuchet MS" w:hAnsi="Trebuchet MS" w:cs="TimesNewRoman"/>
                <w:b/>
                <w:bCs/>
                <w:color w:val="000000"/>
                <w:lang w:val="fr-FR" w:eastAsia="fr-FR"/>
              </w:rPr>
              <w:t>Détails des modifications apportées au système de management pour se conformer à la norme ISO/IEC 17024 :2026 (référence aux documents)</w:t>
            </w:r>
          </w:p>
          <w:p w14:paraId="2810F124" w14:textId="5FBDCFBB" w:rsidR="00B04DD6" w:rsidRPr="00DB3BF0" w:rsidRDefault="0026789F" w:rsidP="0026789F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>
              <w:rPr>
                <w:rFonts w:ascii="Trebuchet MS" w:hAnsi="Trebuchet MS" w:cs="TimesNewRoman"/>
                <w:b/>
                <w:bCs/>
                <w:i/>
                <w:iCs/>
                <w:color w:val="000000"/>
                <w:sz w:val="18"/>
                <w:szCs w:val="18"/>
                <w:lang w:val="fr-FR" w:eastAsia="fr-FR"/>
              </w:rPr>
              <w:t>A renseigner obligatoirement</w:t>
            </w:r>
          </w:p>
        </w:tc>
        <w:tc>
          <w:tcPr>
            <w:tcW w:w="2106" w:type="dxa"/>
            <w:shd w:val="clear" w:color="auto" w:fill="BFBFBF"/>
            <w:vAlign w:val="center"/>
          </w:tcPr>
          <w:p w14:paraId="333A7CA0" w14:textId="442BDF34" w:rsidR="00B04DD6" w:rsidRPr="00DB3BF0" w:rsidRDefault="00B04DD6" w:rsidP="00DB3BF0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Date de réalisation/planifiée</w:t>
            </w:r>
          </w:p>
        </w:tc>
        <w:tc>
          <w:tcPr>
            <w:tcW w:w="2042" w:type="dxa"/>
            <w:shd w:val="clear" w:color="auto" w:fill="BFBFBF"/>
            <w:vAlign w:val="center"/>
          </w:tcPr>
          <w:p w14:paraId="54265827" w14:textId="7D2DAF5C" w:rsidR="00B04DD6" w:rsidRPr="00DB3BF0" w:rsidRDefault="00B04DD6" w:rsidP="00DB3BF0">
            <w:pPr>
              <w:spacing w:before="120" w:after="120" w:line="240" w:lineRule="auto"/>
              <w:jc w:val="center"/>
              <w:rPr>
                <w:rFonts w:ascii="Trebuchet MS" w:hAnsi="Trebuchet MS" w:cs="TimesNewRoman"/>
                <w:b/>
                <w:bCs/>
                <w:color w:val="000000"/>
                <w:szCs w:val="20"/>
                <w:lang w:val="fr-FR" w:eastAsia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Commentaire de l’équipe d’ALGERAC</w:t>
            </w:r>
          </w:p>
        </w:tc>
      </w:tr>
      <w:tr w:rsidR="00B04DD6" w:rsidRPr="00DB3BF0" w14:paraId="249121A2" w14:textId="5E10B099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9E3233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3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4153D505" w14:textId="44F6156E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Termes et définitions</w:t>
            </w:r>
          </w:p>
        </w:tc>
      </w:tr>
      <w:tr w:rsidR="00B04DD6" w:rsidRPr="00DB3BF0" w14:paraId="13237955" w14:textId="481FE8D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EC3FCB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3.1</w:t>
            </w:r>
          </w:p>
        </w:tc>
        <w:tc>
          <w:tcPr>
            <w:tcW w:w="1379" w:type="dxa"/>
            <w:vAlign w:val="center"/>
          </w:tcPr>
          <w:p w14:paraId="6FC319E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AC48A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0F2FE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15204C8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0338F5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B33AF7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C80EC15" w14:textId="58DFF0C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2F2798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3.2</w:t>
            </w:r>
          </w:p>
        </w:tc>
        <w:tc>
          <w:tcPr>
            <w:tcW w:w="1379" w:type="dxa"/>
            <w:vAlign w:val="center"/>
          </w:tcPr>
          <w:p w14:paraId="3B2C62F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0DC94E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94994E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36E2F94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4E9D0F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225D0A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53379E7" w14:textId="1FC1500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8EDC7A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3.3</w:t>
            </w:r>
          </w:p>
        </w:tc>
        <w:tc>
          <w:tcPr>
            <w:tcW w:w="1379" w:type="dxa"/>
            <w:vAlign w:val="center"/>
          </w:tcPr>
          <w:p w14:paraId="1512473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3.6</w:t>
            </w:r>
          </w:p>
          <w:p w14:paraId="7941C24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3.7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AC6B5F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440C4E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23CE1C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35ECD7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6282EC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310510B" w14:textId="5E985DE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2D86AD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3.4</w:t>
            </w:r>
          </w:p>
        </w:tc>
        <w:tc>
          <w:tcPr>
            <w:tcW w:w="1379" w:type="dxa"/>
            <w:vAlign w:val="center"/>
          </w:tcPr>
          <w:p w14:paraId="1386638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3.8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5A46A0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F84C61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13B1477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2BE6C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656D17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87727D8" w14:textId="1BAF843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401C32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3.5</w:t>
            </w:r>
          </w:p>
        </w:tc>
        <w:tc>
          <w:tcPr>
            <w:tcW w:w="1379" w:type="dxa"/>
            <w:vAlign w:val="center"/>
          </w:tcPr>
          <w:p w14:paraId="02A967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3.9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7ED83D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DE79AC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2929ED0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05312A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76F5F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4A0EC5F" w14:textId="46B1D24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E405E7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3.6</w:t>
            </w:r>
          </w:p>
        </w:tc>
        <w:tc>
          <w:tcPr>
            <w:tcW w:w="1379" w:type="dxa"/>
            <w:vAlign w:val="center"/>
          </w:tcPr>
          <w:p w14:paraId="2673C7C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3.10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2C3F60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2C186F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05637C3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EDEED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EDCEC2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8C8B59C" w14:textId="6C5B448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C98E0A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3.7</w:t>
            </w:r>
          </w:p>
        </w:tc>
        <w:tc>
          <w:tcPr>
            <w:tcW w:w="1379" w:type="dxa"/>
            <w:vAlign w:val="center"/>
          </w:tcPr>
          <w:p w14:paraId="4FEF9FA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6CD28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79D7E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6FFAEFA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8308E4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46155D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0C1E111" w14:textId="2526448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6EBD05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3.8</w:t>
            </w:r>
          </w:p>
        </w:tc>
        <w:tc>
          <w:tcPr>
            <w:tcW w:w="1379" w:type="dxa"/>
            <w:vAlign w:val="center"/>
          </w:tcPr>
          <w:p w14:paraId="6FA4ECC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51B7CB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Termes et définitions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A8C087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592CA4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40C278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81F2C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C74A556" w14:textId="6F01056A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48E3FF4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4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1539B24A" w14:textId="0A64FFA4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Exigences générales</w:t>
            </w:r>
          </w:p>
        </w:tc>
      </w:tr>
      <w:tr w:rsidR="00B04DD6" w:rsidRPr="00DB3BF0" w14:paraId="1CCD2A98" w14:textId="6179813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1F7A9F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</w:t>
            </w:r>
          </w:p>
        </w:tc>
        <w:tc>
          <w:tcPr>
            <w:tcW w:w="1379" w:type="dxa"/>
            <w:vAlign w:val="center"/>
          </w:tcPr>
          <w:p w14:paraId="0540146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65BFC6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1EDCED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6B259B8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1F73BD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D6028D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CB745D7" w14:textId="3D0BFA4E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5E7CFE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4.1.1</w:t>
            </w:r>
          </w:p>
        </w:tc>
        <w:tc>
          <w:tcPr>
            <w:tcW w:w="1379" w:type="dxa"/>
            <w:vAlign w:val="center"/>
          </w:tcPr>
          <w:p w14:paraId="291EA93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84F02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A252EF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6F8858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E21F7A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F8E444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5E9A685" w14:textId="5FDE054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DFF3D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4.1.2</w:t>
            </w:r>
          </w:p>
        </w:tc>
        <w:tc>
          <w:tcPr>
            <w:tcW w:w="1379" w:type="dxa"/>
            <w:vAlign w:val="center"/>
          </w:tcPr>
          <w:p w14:paraId="43E0421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D53408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DE0017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25A429F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50A2DE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37D32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51AD88D9" w14:textId="54F73FC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FA5F6F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4.1.3</w:t>
            </w:r>
          </w:p>
        </w:tc>
        <w:tc>
          <w:tcPr>
            <w:tcW w:w="1379" w:type="dxa"/>
            <w:vAlign w:val="center"/>
          </w:tcPr>
          <w:p w14:paraId="6D01040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B0367C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CB096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les menaces à l'impartialité</w:t>
            </w:r>
          </w:p>
        </w:tc>
        <w:tc>
          <w:tcPr>
            <w:tcW w:w="3347" w:type="dxa"/>
            <w:vAlign w:val="center"/>
          </w:tcPr>
          <w:p w14:paraId="0D7B63B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193349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C574BB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CDF40F2" w14:textId="2C00F78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967C2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4.1.4</w:t>
            </w:r>
          </w:p>
        </w:tc>
        <w:tc>
          <w:tcPr>
            <w:tcW w:w="1379" w:type="dxa"/>
            <w:vAlign w:val="center"/>
          </w:tcPr>
          <w:p w14:paraId="6C8E2E0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5894A9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EFF609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les menaces à l'impartialité</w:t>
            </w:r>
          </w:p>
        </w:tc>
        <w:tc>
          <w:tcPr>
            <w:tcW w:w="3347" w:type="dxa"/>
            <w:vAlign w:val="center"/>
          </w:tcPr>
          <w:p w14:paraId="4629639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A67B1A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C2427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D9DCDBB" w14:textId="520725A0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BCB659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4.1.5</w:t>
            </w:r>
          </w:p>
        </w:tc>
        <w:tc>
          <w:tcPr>
            <w:tcW w:w="1379" w:type="dxa"/>
            <w:vAlign w:val="center"/>
          </w:tcPr>
          <w:p w14:paraId="2506593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F9914E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EC4BDA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4CACD6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D45CBD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73B5B3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E1AEA7C" w14:textId="3B2742FE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9EA3A3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4.1.6</w:t>
            </w:r>
          </w:p>
        </w:tc>
        <w:tc>
          <w:tcPr>
            <w:tcW w:w="1379" w:type="dxa"/>
            <w:vAlign w:val="center"/>
          </w:tcPr>
          <w:p w14:paraId="39C7AA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5.2.1.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BDFAAF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EADD4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3DC733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90B0DB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C41E76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5B3C407" w14:textId="3757788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9A2549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4.1.7</w:t>
            </w:r>
          </w:p>
        </w:tc>
        <w:tc>
          <w:tcPr>
            <w:tcW w:w="1379" w:type="dxa"/>
            <w:vAlign w:val="center"/>
          </w:tcPr>
          <w:p w14:paraId="3392F70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6.1.11</w:t>
            </w:r>
          </w:p>
          <w:p w14:paraId="281B6B6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EF55B6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Impartialité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5BFCB8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09F060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08BF01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1B743F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9F10D8F" w14:textId="5EB7E0D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C74281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</w:t>
            </w:r>
          </w:p>
        </w:tc>
        <w:tc>
          <w:tcPr>
            <w:tcW w:w="1379" w:type="dxa"/>
            <w:vAlign w:val="center"/>
          </w:tcPr>
          <w:p w14:paraId="4F32FB9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1EB4FC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Confidentialité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B61A49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1BF53B4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704073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F390D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53D17A8" w14:textId="5AC3902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FA1E1D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4.2.1</w:t>
            </w:r>
          </w:p>
        </w:tc>
        <w:tc>
          <w:tcPr>
            <w:tcW w:w="1379" w:type="dxa"/>
            <w:vAlign w:val="center"/>
          </w:tcPr>
          <w:p w14:paraId="2061EC7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7B978A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Confidentialité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155ABC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5EACC63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D7A38D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B7D949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EEABE63" w14:textId="3BBB1537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3C13C2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4.2.2</w:t>
            </w:r>
          </w:p>
        </w:tc>
        <w:tc>
          <w:tcPr>
            <w:tcW w:w="1379" w:type="dxa"/>
            <w:vAlign w:val="center"/>
          </w:tcPr>
          <w:p w14:paraId="172E9AB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1F2F8F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Confidentialité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145C6F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3CEEC43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D2C39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329B21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E37C636" w14:textId="41A16D9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E96A33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4.2.3</w:t>
            </w:r>
          </w:p>
        </w:tc>
        <w:tc>
          <w:tcPr>
            <w:tcW w:w="1379" w:type="dxa"/>
            <w:vAlign w:val="center"/>
          </w:tcPr>
          <w:p w14:paraId="7400919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4.2.3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4DDCCE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Confidentialité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C09C62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7E03AE0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415FFC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8F6799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863A6AB" w14:textId="52A3B57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CBC021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4.2.4</w:t>
            </w:r>
          </w:p>
        </w:tc>
        <w:tc>
          <w:tcPr>
            <w:tcW w:w="1379" w:type="dxa"/>
            <w:vAlign w:val="center"/>
          </w:tcPr>
          <w:p w14:paraId="03A8618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DB15A2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Confidentialité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7DD08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059536C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223FB0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D74F8E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8CF2E15" w14:textId="3B7EC1D7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31FDCC4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5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08DF26DB" w14:textId="72497D5D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Exigences structurelles</w:t>
            </w:r>
          </w:p>
        </w:tc>
      </w:tr>
      <w:tr w:rsidR="00B04DD6" w:rsidRPr="00DB3BF0" w14:paraId="2D2C1B1B" w14:textId="73E2598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F27B2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</w:t>
            </w:r>
          </w:p>
        </w:tc>
        <w:tc>
          <w:tcPr>
            <w:tcW w:w="1379" w:type="dxa"/>
            <w:vAlign w:val="center"/>
          </w:tcPr>
          <w:p w14:paraId="30F0D3B3" w14:textId="5ECE3789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4.1.6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1F640B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Indépendance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F1C5E6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l'indépendance</w:t>
            </w:r>
          </w:p>
        </w:tc>
        <w:tc>
          <w:tcPr>
            <w:tcW w:w="3347" w:type="dxa"/>
            <w:vAlign w:val="center"/>
          </w:tcPr>
          <w:p w14:paraId="7E5F682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8EA41E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D9266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BEF612C" w14:textId="047A608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0189A6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</w:t>
            </w:r>
          </w:p>
        </w:tc>
        <w:tc>
          <w:tcPr>
            <w:tcW w:w="1379" w:type="dxa"/>
            <w:vAlign w:val="center"/>
          </w:tcPr>
          <w:p w14:paraId="1AE9033E" w14:textId="2602D23F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82E2B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E46CBE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1D08213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198E12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5D5044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BC98E37" w14:textId="3812530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96FAA2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5.2.1</w:t>
            </w:r>
          </w:p>
        </w:tc>
        <w:tc>
          <w:tcPr>
            <w:tcW w:w="1379" w:type="dxa"/>
            <w:vAlign w:val="center"/>
          </w:tcPr>
          <w:p w14:paraId="1BE06E58" w14:textId="58CCBFCA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BF5F2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55E11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34C4C5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AECD1E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2087D6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D196F88" w14:textId="0ABF98E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E61E12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5.2.2</w:t>
            </w:r>
          </w:p>
        </w:tc>
        <w:tc>
          <w:tcPr>
            <w:tcW w:w="1379" w:type="dxa"/>
            <w:vAlign w:val="center"/>
          </w:tcPr>
          <w:p w14:paraId="0C072A60" w14:textId="45046086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9F167F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D2D2B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18E966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BF6CA3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35ACB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1600B82" w14:textId="7D386DA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3D8A2E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5.2.3</w:t>
            </w:r>
          </w:p>
        </w:tc>
        <w:tc>
          <w:tcPr>
            <w:tcW w:w="1379" w:type="dxa"/>
            <w:vAlign w:val="center"/>
          </w:tcPr>
          <w:p w14:paraId="08EF34DE" w14:textId="63C640FB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BCBE92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8BCB2C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3A23FA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7A084E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8D3626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1B934352" w14:textId="6073E9CE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CA6470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5.2.4</w:t>
            </w:r>
          </w:p>
        </w:tc>
        <w:tc>
          <w:tcPr>
            <w:tcW w:w="1379" w:type="dxa"/>
            <w:vAlign w:val="center"/>
          </w:tcPr>
          <w:p w14:paraId="01FFB85B" w14:textId="6EA48AF6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A50223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F3EA4A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déterminer l'adéquation</w:t>
            </w:r>
          </w:p>
        </w:tc>
        <w:tc>
          <w:tcPr>
            <w:tcW w:w="3347" w:type="dxa"/>
            <w:vAlign w:val="center"/>
          </w:tcPr>
          <w:p w14:paraId="213F7C6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9758F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9DD679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08D31734" w14:textId="1DDAF67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B8A6F7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5.2.5</w:t>
            </w:r>
          </w:p>
        </w:tc>
        <w:tc>
          <w:tcPr>
            <w:tcW w:w="1379" w:type="dxa"/>
            <w:vAlign w:val="center"/>
          </w:tcPr>
          <w:p w14:paraId="08E2F76F" w14:textId="2EE19B3D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5.1.5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63B10A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Personnalité morale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2FA9A6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les clients internes</w:t>
            </w:r>
          </w:p>
        </w:tc>
        <w:tc>
          <w:tcPr>
            <w:tcW w:w="3347" w:type="dxa"/>
            <w:vAlign w:val="center"/>
          </w:tcPr>
          <w:p w14:paraId="0302430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D5EE61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42D6C4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461923B" w14:textId="0D9F92B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52DD2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5.3</w:t>
            </w:r>
          </w:p>
        </w:tc>
        <w:tc>
          <w:tcPr>
            <w:tcW w:w="1379" w:type="dxa"/>
            <w:vAlign w:val="center"/>
          </w:tcPr>
          <w:p w14:paraId="69EA9FF8" w14:textId="35D792A2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907D84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D01029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5ACD63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47E7B5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DCD70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5AB5EAD" w14:textId="0D6739D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E33AAB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5.3.1</w:t>
            </w:r>
          </w:p>
        </w:tc>
        <w:tc>
          <w:tcPr>
            <w:tcW w:w="1379" w:type="dxa"/>
            <w:vAlign w:val="center"/>
          </w:tcPr>
          <w:p w14:paraId="1F28FAAF" w14:textId="567AEDF2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5.2.2</w:t>
            </w:r>
          </w:p>
          <w:p w14:paraId="0225DB1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5.2.3</w:t>
            </w:r>
          </w:p>
          <w:p w14:paraId="0152370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A15DA3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36061B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L'exigence modifiée concerne les procédures de documentation des procédures.</w:t>
            </w:r>
          </w:p>
        </w:tc>
        <w:tc>
          <w:tcPr>
            <w:tcW w:w="3347" w:type="dxa"/>
            <w:vAlign w:val="center"/>
          </w:tcPr>
          <w:p w14:paraId="6390662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C0F959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C21D2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722E14E4" w14:textId="4896697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A5BE66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5.3.2</w:t>
            </w:r>
          </w:p>
        </w:tc>
        <w:tc>
          <w:tcPr>
            <w:tcW w:w="1379" w:type="dxa"/>
            <w:vAlign w:val="center"/>
          </w:tcPr>
          <w:p w14:paraId="02A2787A" w14:textId="40C97BEA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5.2.5</w:t>
            </w:r>
          </w:p>
          <w:p w14:paraId="2DF4943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AE80A0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2D4C6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en matière de gestion technique</w:t>
            </w:r>
          </w:p>
        </w:tc>
        <w:tc>
          <w:tcPr>
            <w:tcW w:w="3347" w:type="dxa"/>
            <w:vAlign w:val="center"/>
          </w:tcPr>
          <w:p w14:paraId="47CBD81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3A20D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D58238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FE75F0D" w14:textId="495838E7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CE4588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5.3.3</w:t>
            </w:r>
          </w:p>
        </w:tc>
        <w:tc>
          <w:tcPr>
            <w:tcW w:w="1379" w:type="dxa"/>
            <w:vAlign w:val="center"/>
          </w:tcPr>
          <w:p w14:paraId="0F25FE74" w14:textId="7BDEC52A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F9F6AE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1D4F3B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419583A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17B4AB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88BD29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4C4D1CF" w14:textId="071B523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A364BF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5.3.4</w:t>
            </w:r>
          </w:p>
        </w:tc>
        <w:tc>
          <w:tcPr>
            <w:tcW w:w="1379" w:type="dxa"/>
            <w:vAlign w:val="center"/>
          </w:tcPr>
          <w:p w14:paraId="600D1F31" w14:textId="01071EEE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2727A2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CC63FA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modifiées pour les tâches du personnel</w:t>
            </w:r>
          </w:p>
        </w:tc>
        <w:tc>
          <w:tcPr>
            <w:tcW w:w="3347" w:type="dxa"/>
            <w:vAlign w:val="center"/>
          </w:tcPr>
          <w:p w14:paraId="4C85D18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D0B977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E2E9E0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484888F" w14:textId="1D71C21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DB1C5E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5.3.5</w:t>
            </w:r>
          </w:p>
        </w:tc>
        <w:tc>
          <w:tcPr>
            <w:tcW w:w="1379" w:type="dxa"/>
            <w:vAlign w:val="center"/>
          </w:tcPr>
          <w:p w14:paraId="3801B7E9" w14:textId="186A611A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5.2.7</w:t>
            </w:r>
          </w:p>
          <w:p w14:paraId="34F937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7DA572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Organisation et gestion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E4EEC9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modifiée, exigences de combinaison 17020:2012</w:t>
            </w:r>
          </w:p>
        </w:tc>
        <w:tc>
          <w:tcPr>
            <w:tcW w:w="3347" w:type="dxa"/>
            <w:vAlign w:val="center"/>
          </w:tcPr>
          <w:p w14:paraId="64D7C3E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5F1D73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02FF2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6E4E00F" w14:textId="3A67B20D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2B779C8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6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37267810" w14:textId="0FCF1CFF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Besoins en ressources</w:t>
            </w:r>
          </w:p>
        </w:tc>
      </w:tr>
      <w:tr w:rsidR="00B04DD6" w:rsidRPr="00DB3BF0" w14:paraId="7341F9E9" w14:textId="59D8C16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5746B5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</w:t>
            </w:r>
          </w:p>
        </w:tc>
        <w:tc>
          <w:tcPr>
            <w:tcW w:w="1379" w:type="dxa"/>
            <w:vAlign w:val="center"/>
          </w:tcPr>
          <w:p w14:paraId="3E47359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CE07A5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AC124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3E9B9F7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6AA8AC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B8039B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8326944" w14:textId="3134507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51D63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</w:t>
            </w:r>
          </w:p>
        </w:tc>
        <w:tc>
          <w:tcPr>
            <w:tcW w:w="1379" w:type="dxa"/>
            <w:vAlign w:val="center"/>
          </w:tcPr>
          <w:p w14:paraId="138852D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6.1.2</w:t>
            </w:r>
          </w:p>
          <w:p w14:paraId="6FDF656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843574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A77ED5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Nouvelles exigences combinées 17020:2012</w:t>
            </w:r>
          </w:p>
        </w:tc>
        <w:tc>
          <w:tcPr>
            <w:tcW w:w="3347" w:type="dxa"/>
            <w:vAlign w:val="center"/>
          </w:tcPr>
          <w:p w14:paraId="65D85B4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44B64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EFFDDA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EFA2D0F" w14:textId="78E6B271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0FD319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6.1.2</w:t>
            </w:r>
          </w:p>
        </w:tc>
        <w:tc>
          <w:tcPr>
            <w:tcW w:w="1379" w:type="dxa"/>
            <w:vAlign w:val="center"/>
          </w:tcPr>
          <w:p w14:paraId="0C6355A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</w:t>
            </w:r>
          </w:p>
          <w:p w14:paraId="59DAAB0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4E1424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0B8FF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Nouvelles exigences combinées 17020:2012</w:t>
            </w:r>
          </w:p>
        </w:tc>
        <w:tc>
          <w:tcPr>
            <w:tcW w:w="3347" w:type="dxa"/>
            <w:vAlign w:val="center"/>
          </w:tcPr>
          <w:p w14:paraId="142809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DEC913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5589F6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57E552D" w14:textId="73E7D9C1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E9F80F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6.1.3</w:t>
            </w:r>
          </w:p>
        </w:tc>
        <w:tc>
          <w:tcPr>
            <w:tcW w:w="1379" w:type="dxa"/>
            <w:vAlign w:val="center"/>
          </w:tcPr>
          <w:p w14:paraId="0823B93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D84FD8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1FFAEC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58E1476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B4098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099A8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77F4784D" w14:textId="41EE1C6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A966F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6.1.4</w:t>
            </w:r>
          </w:p>
        </w:tc>
        <w:tc>
          <w:tcPr>
            <w:tcW w:w="1379" w:type="dxa"/>
            <w:vAlign w:val="center"/>
          </w:tcPr>
          <w:p w14:paraId="2849C868" w14:textId="7A50C752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19A05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CCB9FF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la formation initiale</w:t>
            </w:r>
          </w:p>
        </w:tc>
        <w:tc>
          <w:tcPr>
            <w:tcW w:w="3347" w:type="dxa"/>
            <w:vAlign w:val="center"/>
          </w:tcPr>
          <w:p w14:paraId="2AC58E6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E03BD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6C3E03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575971AB" w14:textId="037DD7E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8B82A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6.1.5</w:t>
            </w:r>
          </w:p>
        </w:tc>
        <w:tc>
          <w:tcPr>
            <w:tcW w:w="1379" w:type="dxa"/>
            <w:vAlign w:val="center"/>
          </w:tcPr>
          <w:p w14:paraId="4C3D3BEC" w14:textId="5AEB764C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6.1.8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430B1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B11147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le programme de surveillance IRT</w:t>
            </w:r>
          </w:p>
        </w:tc>
        <w:tc>
          <w:tcPr>
            <w:tcW w:w="3347" w:type="dxa"/>
            <w:vAlign w:val="center"/>
          </w:tcPr>
          <w:p w14:paraId="194A6D8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94622A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DCF9F2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9FAF6E9" w14:textId="7119F29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D6A96D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6.1.6</w:t>
            </w:r>
          </w:p>
        </w:tc>
        <w:tc>
          <w:tcPr>
            <w:tcW w:w="1379" w:type="dxa"/>
            <w:vAlign w:val="center"/>
          </w:tcPr>
          <w:p w14:paraId="1D29C1A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6.1.8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5F5D2D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2A6796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déplacée</w:t>
            </w:r>
          </w:p>
        </w:tc>
        <w:tc>
          <w:tcPr>
            <w:tcW w:w="3347" w:type="dxa"/>
            <w:vAlign w:val="center"/>
          </w:tcPr>
          <w:p w14:paraId="678BD1C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0A750A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B7C46A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89E6589" w14:textId="39AF265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BDF370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6.1.7</w:t>
            </w:r>
          </w:p>
        </w:tc>
        <w:tc>
          <w:tcPr>
            <w:tcW w:w="1379" w:type="dxa"/>
            <w:vAlign w:val="center"/>
          </w:tcPr>
          <w:p w14:paraId="2D4E5D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6.1.9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26062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6A209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01522D3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E4E8F4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F5EE83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8D3DCBE" w14:textId="46FF758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FAA139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6.1.8</w:t>
            </w:r>
          </w:p>
        </w:tc>
        <w:tc>
          <w:tcPr>
            <w:tcW w:w="1379" w:type="dxa"/>
            <w:vAlign w:val="center"/>
          </w:tcPr>
          <w:p w14:paraId="3ABE262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6.1.7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BC9822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C92D48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57F122E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DCF7E5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14D677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9C4AB1E" w14:textId="2186C70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2C8380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6.1.9</w:t>
            </w:r>
          </w:p>
        </w:tc>
        <w:tc>
          <w:tcPr>
            <w:tcW w:w="1379" w:type="dxa"/>
            <w:vAlign w:val="center"/>
          </w:tcPr>
          <w:p w14:paraId="661AE1B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6.1.10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0526D5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Personnel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5399B7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6E0DFD8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91AF6D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A8F058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F0EBBBB" w14:textId="6BD3002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8E56DD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</w:t>
            </w:r>
          </w:p>
        </w:tc>
        <w:tc>
          <w:tcPr>
            <w:tcW w:w="1379" w:type="dxa"/>
            <w:vAlign w:val="center"/>
          </w:tcPr>
          <w:p w14:paraId="14B3F068" w14:textId="4EE97D18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61A7FD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1A79F4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2695E21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594512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8B9AD4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DEF03BE" w14:textId="2639B08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344E40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</w:t>
            </w:r>
          </w:p>
        </w:tc>
        <w:tc>
          <w:tcPr>
            <w:tcW w:w="1379" w:type="dxa"/>
            <w:vAlign w:val="center"/>
          </w:tcPr>
          <w:p w14:paraId="14EDAEE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D5A8D4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5EAEF0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70E1B52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5286D2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E36BB5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DB7644B" w14:textId="64BD88D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56F459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6.2.2</w:t>
            </w:r>
          </w:p>
        </w:tc>
        <w:tc>
          <w:tcPr>
            <w:tcW w:w="1379" w:type="dxa"/>
            <w:vAlign w:val="center"/>
          </w:tcPr>
          <w:p w14:paraId="48CDD38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B39A17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CF4128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0A774C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6C0BA2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63870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54D92B0" w14:textId="4E30C1C0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F8F52D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6.2.3</w:t>
            </w:r>
          </w:p>
        </w:tc>
        <w:tc>
          <w:tcPr>
            <w:tcW w:w="1379" w:type="dxa"/>
            <w:vAlign w:val="center"/>
          </w:tcPr>
          <w:p w14:paraId="5868A69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1CADA9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E30015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32B002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3B464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F85C0B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EEB8A5B" w14:textId="093ED76B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C012B5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6.2.4</w:t>
            </w:r>
          </w:p>
        </w:tc>
        <w:tc>
          <w:tcPr>
            <w:tcW w:w="1379" w:type="dxa"/>
            <w:vAlign w:val="center"/>
          </w:tcPr>
          <w:p w14:paraId="43E8E52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6.2.4</w:t>
            </w:r>
          </w:p>
          <w:p w14:paraId="58AAD6C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6.2.5</w:t>
            </w:r>
          </w:p>
          <w:p w14:paraId="2CFDE46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6.2.6</w:t>
            </w:r>
          </w:p>
          <w:p w14:paraId="232F72D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6.2.9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E56A4B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CFAA4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de combinaison modifiées 17020:2012</w:t>
            </w:r>
          </w:p>
        </w:tc>
        <w:tc>
          <w:tcPr>
            <w:tcW w:w="3347" w:type="dxa"/>
            <w:vAlign w:val="center"/>
          </w:tcPr>
          <w:p w14:paraId="067EF0E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2AD1D9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ADADA6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947FDDE" w14:textId="48FA1DB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D279BC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6.2.5</w:t>
            </w:r>
          </w:p>
        </w:tc>
        <w:tc>
          <w:tcPr>
            <w:tcW w:w="1379" w:type="dxa"/>
            <w:vAlign w:val="center"/>
          </w:tcPr>
          <w:p w14:paraId="338EF4A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E4CBE0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123DD9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47F83CF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B94EA0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E524C4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73C45AD" w14:textId="7644D0A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9E2E63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6.2.6</w:t>
            </w:r>
          </w:p>
        </w:tc>
        <w:tc>
          <w:tcPr>
            <w:tcW w:w="1379" w:type="dxa"/>
            <w:vAlign w:val="center"/>
          </w:tcPr>
          <w:p w14:paraId="10A6D18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AC00FB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527AEC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3E6802B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55A7C0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9056B7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E82E2AF" w14:textId="6FF96590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E49BD9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6.2.7</w:t>
            </w:r>
          </w:p>
        </w:tc>
        <w:tc>
          <w:tcPr>
            <w:tcW w:w="1379" w:type="dxa"/>
            <w:vAlign w:val="center"/>
          </w:tcPr>
          <w:p w14:paraId="0DFBF99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6.2.7</w:t>
            </w:r>
          </w:p>
          <w:p w14:paraId="16A3E41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6.2.10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872EB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BC070F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00BAEF8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5929BA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DBA264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F8A0AF8" w14:textId="795B00B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E3F1D9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6.2.8</w:t>
            </w:r>
          </w:p>
        </w:tc>
        <w:tc>
          <w:tcPr>
            <w:tcW w:w="1379" w:type="dxa"/>
            <w:vAlign w:val="center"/>
          </w:tcPr>
          <w:p w14:paraId="765F93F7" w14:textId="4B102F4A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6.2.7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BBC6C5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694522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53200C7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862F2A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336D8D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B3F00DA" w14:textId="5A29E68E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DD37D3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6.2.9</w:t>
            </w:r>
          </w:p>
        </w:tc>
        <w:tc>
          <w:tcPr>
            <w:tcW w:w="1379" w:type="dxa"/>
            <w:vAlign w:val="center"/>
          </w:tcPr>
          <w:p w14:paraId="7578B9B8" w14:textId="7616088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379ADE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Installations et équipements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E11135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 xml:space="preserve">Nouvelle exigence : utiliser de </w:t>
            </w: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nouvelles technologies</w:t>
            </w:r>
          </w:p>
        </w:tc>
        <w:tc>
          <w:tcPr>
            <w:tcW w:w="3347" w:type="dxa"/>
            <w:vAlign w:val="center"/>
          </w:tcPr>
          <w:p w14:paraId="501EDE3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35875C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47EBA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AF42C37" w14:textId="5CCEC6B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B10791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</w:t>
            </w:r>
          </w:p>
        </w:tc>
        <w:tc>
          <w:tcPr>
            <w:tcW w:w="1379" w:type="dxa"/>
            <w:vAlign w:val="center"/>
          </w:tcPr>
          <w:p w14:paraId="52037081" w14:textId="57BD3E08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8FFE1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B740C8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6E11C65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2FB782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3AB37F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9BE9401" w14:textId="5A8E1F5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450FDA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6.3.1</w:t>
            </w:r>
          </w:p>
        </w:tc>
        <w:tc>
          <w:tcPr>
            <w:tcW w:w="1379" w:type="dxa"/>
            <w:vAlign w:val="center"/>
          </w:tcPr>
          <w:p w14:paraId="721F573D" w14:textId="6061E6D3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762B71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117F2C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6EC8D5C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3407F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9556A6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4705497F" w14:textId="7CDFDFC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F40BA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6.3.2</w:t>
            </w:r>
          </w:p>
        </w:tc>
        <w:tc>
          <w:tcPr>
            <w:tcW w:w="1379" w:type="dxa"/>
            <w:vAlign w:val="center"/>
          </w:tcPr>
          <w:p w14:paraId="413861A2" w14:textId="2626CEE1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6.2.11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B06642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F3C55D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38B65C7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782F61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399113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80CDCFD" w14:textId="123633BD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0E15CF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6.3.3</w:t>
            </w:r>
          </w:p>
        </w:tc>
        <w:tc>
          <w:tcPr>
            <w:tcW w:w="1379" w:type="dxa"/>
            <w:vAlign w:val="center"/>
          </w:tcPr>
          <w:p w14:paraId="50B727D2" w14:textId="310D4B58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D7F8B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123935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0CD73B5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2BDC4E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46B9B7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E1D930B" w14:textId="6F3750A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086A1F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6.3.4</w:t>
            </w:r>
          </w:p>
        </w:tc>
        <w:tc>
          <w:tcPr>
            <w:tcW w:w="1379" w:type="dxa"/>
            <w:vAlign w:val="center"/>
          </w:tcPr>
          <w:p w14:paraId="28004238" w14:textId="1847B013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CF92E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E83050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l'objet irt à l'avance</w:t>
            </w:r>
          </w:p>
        </w:tc>
        <w:tc>
          <w:tcPr>
            <w:tcW w:w="3347" w:type="dxa"/>
            <w:vAlign w:val="center"/>
          </w:tcPr>
          <w:p w14:paraId="33653E8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B8D313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81F35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655C7E0" w14:textId="20532C0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F9EF57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6.3.5</w:t>
            </w:r>
          </w:p>
        </w:tc>
        <w:tc>
          <w:tcPr>
            <w:tcW w:w="1379" w:type="dxa"/>
            <w:vAlign w:val="center"/>
          </w:tcPr>
          <w:p w14:paraId="703AF831" w14:textId="0D57B4AE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150719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622055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0232EA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0B8B3D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1CC4CC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93B80CD" w14:textId="05A93D8B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3E1D14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6.3.6</w:t>
            </w:r>
          </w:p>
        </w:tc>
        <w:tc>
          <w:tcPr>
            <w:tcW w:w="1379" w:type="dxa"/>
            <w:vAlign w:val="center"/>
          </w:tcPr>
          <w:p w14:paraId="1925F60C" w14:textId="3E789E16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6.3.4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05CE3C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Produits et services fournis par des tiers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69A423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46EA654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1F2127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8AA9E2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2001FEF" w14:textId="54829297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AC8FA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7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303E82D3" w14:textId="0283C9F0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Exigences du processus</w:t>
            </w:r>
          </w:p>
        </w:tc>
      </w:tr>
      <w:tr w:rsidR="00B04DD6" w:rsidRPr="0026789F" w14:paraId="5BF145FE" w14:textId="692D9591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9D5B87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</w:t>
            </w:r>
          </w:p>
        </w:tc>
        <w:tc>
          <w:tcPr>
            <w:tcW w:w="1379" w:type="dxa"/>
            <w:vAlign w:val="center"/>
          </w:tcPr>
          <w:p w14:paraId="77128040" w14:textId="648CDEB9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BCF11F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Examen des demandes, des appels d'offres et des contrats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1F1B86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613C28A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FF0D7E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4CFCF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2CAFB0C" w14:textId="03530E0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217169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7.1.1</w:t>
            </w:r>
          </w:p>
          <w:p w14:paraId="5ACB49B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7.1.1</w:t>
            </w:r>
          </w:p>
          <w:p w14:paraId="43D8ED8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7.1.3</w:t>
            </w:r>
          </w:p>
          <w:p w14:paraId="741CC59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7.1.4</w:t>
            </w:r>
          </w:p>
          <w:p w14:paraId="0ED4BC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7.1.5</w:t>
            </w:r>
          </w:p>
        </w:tc>
        <w:tc>
          <w:tcPr>
            <w:tcW w:w="1379" w:type="dxa"/>
            <w:vAlign w:val="center"/>
          </w:tcPr>
          <w:p w14:paraId="125BA5AB" w14:textId="7D5FA375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0EF568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Examen des demandes, des appels d'offres et des contrats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8D6745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modifiées</w:t>
            </w:r>
          </w:p>
        </w:tc>
        <w:tc>
          <w:tcPr>
            <w:tcW w:w="3347" w:type="dxa"/>
            <w:vAlign w:val="center"/>
          </w:tcPr>
          <w:p w14:paraId="363A39D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FF4D00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44D39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4C2A6F4" w14:textId="41AEFD2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00DEF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7.2</w:t>
            </w:r>
          </w:p>
        </w:tc>
        <w:tc>
          <w:tcPr>
            <w:tcW w:w="1379" w:type="dxa"/>
            <w:vAlign w:val="center"/>
          </w:tcPr>
          <w:p w14:paraId="61B54970" w14:textId="270B26D9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2CF2FE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16E293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5A3094A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A9694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131F0C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DD5AE42" w14:textId="23EE933B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A8B968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7.2.1</w:t>
            </w:r>
          </w:p>
        </w:tc>
        <w:tc>
          <w:tcPr>
            <w:tcW w:w="1379" w:type="dxa"/>
            <w:vAlign w:val="center"/>
          </w:tcPr>
          <w:p w14:paraId="281AF2F1" w14:textId="18C6ACB2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CE6D3F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E5F022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l'information des clients sur une méthode inappropriée</w:t>
            </w:r>
          </w:p>
        </w:tc>
        <w:tc>
          <w:tcPr>
            <w:tcW w:w="3347" w:type="dxa"/>
            <w:vAlign w:val="center"/>
          </w:tcPr>
          <w:p w14:paraId="0DE24DF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1EF3B0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292F40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78D69D30" w14:textId="2AA7C5B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98AF64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7.2.2</w:t>
            </w:r>
          </w:p>
        </w:tc>
        <w:tc>
          <w:tcPr>
            <w:tcW w:w="1379" w:type="dxa"/>
            <w:vAlign w:val="center"/>
          </w:tcPr>
          <w:p w14:paraId="73174654" w14:textId="47CF6946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EF1EF5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2789D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la méthode de développement IRT</w:t>
            </w:r>
          </w:p>
        </w:tc>
        <w:tc>
          <w:tcPr>
            <w:tcW w:w="3347" w:type="dxa"/>
            <w:vAlign w:val="center"/>
          </w:tcPr>
          <w:p w14:paraId="683FF63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D3EF2D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15816C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114CFE38" w14:textId="2B6DC2D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C59242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7.2.3</w:t>
            </w:r>
          </w:p>
        </w:tc>
        <w:tc>
          <w:tcPr>
            <w:tcW w:w="1379" w:type="dxa"/>
            <w:vAlign w:val="center"/>
          </w:tcPr>
          <w:p w14:paraId="62CD1E1F" w14:textId="41DA6040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209744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FBFEDD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utiliser des méthodes standard</w:t>
            </w:r>
          </w:p>
        </w:tc>
        <w:tc>
          <w:tcPr>
            <w:tcW w:w="3347" w:type="dxa"/>
            <w:vAlign w:val="center"/>
          </w:tcPr>
          <w:p w14:paraId="3115182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5AE214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CD81B4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27A940D" w14:textId="799A6297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1C1609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7.2.4</w:t>
            </w:r>
          </w:p>
        </w:tc>
        <w:tc>
          <w:tcPr>
            <w:tcW w:w="1379" w:type="dxa"/>
            <w:vAlign w:val="center"/>
          </w:tcPr>
          <w:p w14:paraId="52C68EB6" w14:textId="6198DEFD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65DB83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4709C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1F3C2C4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E1DAA5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2C538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5BC96EA1" w14:textId="531454B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38E99C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7.2.5</w:t>
            </w:r>
          </w:p>
        </w:tc>
        <w:tc>
          <w:tcPr>
            <w:tcW w:w="1379" w:type="dxa"/>
            <w:vAlign w:val="center"/>
          </w:tcPr>
          <w:p w14:paraId="701B1014" w14:textId="77777777" w:rsidR="00C878D5" w:rsidRPr="00DB3BF0" w:rsidRDefault="00C878D5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  <w:p w14:paraId="60AE4613" w14:textId="51BD8EC6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7.1.2</w:t>
            </w:r>
          </w:p>
          <w:p w14:paraId="18C33E7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7.1.6</w:t>
            </w:r>
          </w:p>
          <w:p w14:paraId="1541175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7.1.9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D29BE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583AFC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modifiée, utilisation de méthodes non standard</w:t>
            </w:r>
          </w:p>
        </w:tc>
        <w:tc>
          <w:tcPr>
            <w:tcW w:w="3347" w:type="dxa"/>
            <w:vAlign w:val="center"/>
          </w:tcPr>
          <w:p w14:paraId="67FC796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4D6E6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E02093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3D6D0B1" w14:textId="3F28EAB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9A6020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7.2.6</w:t>
            </w:r>
          </w:p>
        </w:tc>
        <w:tc>
          <w:tcPr>
            <w:tcW w:w="1379" w:type="dxa"/>
            <w:vAlign w:val="center"/>
          </w:tcPr>
          <w:p w14:paraId="50A7F9A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721E10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Méthodes et procédures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9C27D1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4545DA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35A91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FC2010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3628A43" w14:textId="70ADE4A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310E4E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</w:t>
            </w:r>
          </w:p>
        </w:tc>
        <w:tc>
          <w:tcPr>
            <w:tcW w:w="1379" w:type="dxa"/>
            <w:vAlign w:val="center"/>
          </w:tcPr>
          <w:p w14:paraId="3A2A3A26" w14:textId="5944BA69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105A18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Manutention des articles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01324E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097B1F0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899B84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A2A7BB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1C13A87" w14:textId="2AD9F92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65F1F0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7.3.1</w:t>
            </w:r>
          </w:p>
        </w:tc>
        <w:tc>
          <w:tcPr>
            <w:tcW w:w="1379" w:type="dxa"/>
            <w:vAlign w:val="center"/>
          </w:tcPr>
          <w:p w14:paraId="0A37397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3A3B0B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Manutention des articles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9BE4D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54BC2AC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4410EE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738DBF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A21CD9D" w14:textId="2B5B311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CEF360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7.3.2</w:t>
            </w:r>
          </w:p>
        </w:tc>
        <w:tc>
          <w:tcPr>
            <w:tcW w:w="1379" w:type="dxa"/>
            <w:vAlign w:val="center"/>
          </w:tcPr>
          <w:p w14:paraId="7FF823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7.2.2</w:t>
            </w:r>
          </w:p>
          <w:p w14:paraId="6D7C7C3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BB6D70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Manutention des articles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064CB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05E7011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AB4F05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476956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AF3F931" w14:textId="344E285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DD9B5F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7.3.3</w:t>
            </w:r>
          </w:p>
        </w:tc>
        <w:tc>
          <w:tcPr>
            <w:tcW w:w="1379" w:type="dxa"/>
            <w:vAlign w:val="center"/>
          </w:tcPr>
          <w:p w14:paraId="342755F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7.2.4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41ADC1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Manutention des articles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57B6BD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1AE554D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D1209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56DA97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5F69870" w14:textId="4B0AB4E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CABC52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</w:t>
            </w:r>
          </w:p>
        </w:tc>
        <w:tc>
          <w:tcPr>
            <w:tcW w:w="1379" w:type="dxa"/>
            <w:vAlign w:val="center"/>
          </w:tcPr>
          <w:p w14:paraId="54B69EC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CF590E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3C3F31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3F525E4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1413E1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4CB2C7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9BEE76E" w14:textId="317547DE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042DCB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7.4.1</w:t>
            </w:r>
          </w:p>
        </w:tc>
        <w:tc>
          <w:tcPr>
            <w:tcW w:w="1379" w:type="dxa"/>
            <w:vAlign w:val="center"/>
          </w:tcPr>
          <w:p w14:paraId="50199AF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7.1.7</w:t>
            </w:r>
          </w:p>
          <w:p w14:paraId="015ACAC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7.1.8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321EDF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7B3D78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de combinaison modifiées 17020:2012</w:t>
            </w:r>
          </w:p>
        </w:tc>
        <w:tc>
          <w:tcPr>
            <w:tcW w:w="3347" w:type="dxa"/>
            <w:vAlign w:val="center"/>
          </w:tcPr>
          <w:p w14:paraId="695F57F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0D4F9D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B52CE8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72964AD" w14:textId="32C960A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BC11B6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7.4.2</w:t>
            </w:r>
          </w:p>
        </w:tc>
        <w:tc>
          <w:tcPr>
            <w:tcW w:w="1379" w:type="dxa"/>
            <w:vAlign w:val="center"/>
          </w:tcPr>
          <w:p w14:paraId="3A456AA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41A5F7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2CD324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250F4DD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422C76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28D40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2AF2324" w14:textId="2FF169C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A0836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7.4.3</w:t>
            </w:r>
          </w:p>
        </w:tc>
        <w:tc>
          <w:tcPr>
            <w:tcW w:w="1379" w:type="dxa"/>
            <w:vAlign w:val="center"/>
          </w:tcPr>
          <w:p w14:paraId="5821F38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98750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4723CC7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4367DDA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3459B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B742FD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FD4F6EE" w14:textId="135C338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3E3DCE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7.4.4</w:t>
            </w:r>
          </w:p>
        </w:tc>
        <w:tc>
          <w:tcPr>
            <w:tcW w:w="1379" w:type="dxa"/>
            <w:vAlign w:val="center"/>
          </w:tcPr>
          <w:p w14:paraId="279DF53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1D610E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Rapports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C5375C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68D99FD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313EAB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332B0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3E84197" w14:textId="5AA4E18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811F8C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7,5</w:t>
            </w:r>
          </w:p>
        </w:tc>
        <w:tc>
          <w:tcPr>
            <w:tcW w:w="1379" w:type="dxa"/>
            <w:vAlign w:val="center"/>
          </w:tcPr>
          <w:p w14:paraId="5481CEE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2EC0B6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Contrôle des données et des informations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47E35D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Nouvelles exigences</w:t>
            </w:r>
          </w:p>
        </w:tc>
        <w:tc>
          <w:tcPr>
            <w:tcW w:w="3347" w:type="dxa"/>
            <w:vAlign w:val="center"/>
          </w:tcPr>
          <w:p w14:paraId="78E3BD7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6803FA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26E1BD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A815693" w14:textId="552FE33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029231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</w:t>
            </w:r>
          </w:p>
        </w:tc>
        <w:tc>
          <w:tcPr>
            <w:tcW w:w="1379" w:type="dxa"/>
            <w:vAlign w:val="center"/>
          </w:tcPr>
          <w:p w14:paraId="1533C5AE" w14:textId="514A8E8F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E33710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68360E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492925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87BA11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92CD7C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A049E4D" w14:textId="385FB900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EE310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7.6.1</w:t>
            </w:r>
          </w:p>
        </w:tc>
        <w:tc>
          <w:tcPr>
            <w:tcW w:w="1379" w:type="dxa"/>
            <w:vAlign w:val="center"/>
          </w:tcPr>
          <w:p w14:paraId="47EDB952" w14:textId="5C073162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5EB4CA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 xml:space="preserve">rapport d'inspection ou </w:t>
            </w: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EE7FED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Aucun changement</w:t>
            </w:r>
          </w:p>
        </w:tc>
        <w:tc>
          <w:tcPr>
            <w:tcW w:w="3347" w:type="dxa"/>
            <w:vAlign w:val="center"/>
          </w:tcPr>
          <w:p w14:paraId="1528D1C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9AEBFF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B4913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730D85A0" w14:textId="4D8037A1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E39D61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7.6.2</w:t>
            </w:r>
          </w:p>
        </w:tc>
        <w:tc>
          <w:tcPr>
            <w:tcW w:w="1379" w:type="dxa"/>
            <w:vAlign w:val="center"/>
          </w:tcPr>
          <w:p w14:paraId="0BD76D07" w14:textId="2C7A6560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7.4.2</w:t>
            </w:r>
          </w:p>
          <w:p w14:paraId="627E676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651CDA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B4B8DC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le rapport d'inspection et le certificat</w:t>
            </w:r>
          </w:p>
        </w:tc>
        <w:tc>
          <w:tcPr>
            <w:tcW w:w="3347" w:type="dxa"/>
            <w:vAlign w:val="center"/>
          </w:tcPr>
          <w:p w14:paraId="0C8C07A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BE1803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AE2FDC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F3ED095" w14:textId="012F3A9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8CC38A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7.6.3</w:t>
            </w:r>
          </w:p>
        </w:tc>
        <w:tc>
          <w:tcPr>
            <w:tcW w:w="1379" w:type="dxa"/>
            <w:vAlign w:val="center"/>
          </w:tcPr>
          <w:p w14:paraId="7DA6E789" w14:textId="223D9B8D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70D76C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2A9325A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6A197F8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9980F1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BE6ED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0DE9D81A" w14:textId="35310D2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7D4E33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7.6.4</w:t>
            </w:r>
          </w:p>
        </w:tc>
        <w:tc>
          <w:tcPr>
            <w:tcW w:w="1379" w:type="dxa"/>
            <w:vAlign w:val="center"/>
          </w:tcPr>
          <w:p w14:paraId="1D1D447E" w14:textId="02663149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7.3.2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6D9604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C4E663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en matière de traçabilité</w:t>
            </w:r>
          </w:p>
        </w:tc>
        <w:tc>
          <w:tcPr>
            <w:tcW w:w="3347" w:type="dxa"/>
            <w:vAlign w:val="center"/>
          </w:tcPr>
          <w:p w14:paraId="46B44C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DB7C65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5D280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00B4EE0" w14:textId="6797885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F14223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7.6.5</w:t>
            </w:r>
          </w:p>
        </w:tc>
        <w:tc>
          <w:tcPr>
            <w:tcW w:w="1379" w:type="dxa"/>
            <w:vAlign w:val="center"/>
          </w:tcPr>
          <w:p w14:paraId="22720189" w14:textId="56FA889B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7.4.5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AB19EE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B2A4F0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0127699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035428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B568D2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07BAE136" w14:textId="027214AC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CDDD2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7.6.6</w:t>
            </w:r>
          </w:p>
        </w:tc>
        <w:tc>
          <w:tcPr>
            <w:tcW w:w="1379" w:type="dxa"/>
            <w:vAlign w:val="center"/>
          </w:tcPr>
          <w:p w14:paraId="54F3797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B87B0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rapport d'inspection ou certificat d'inspection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F85830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 de reporting simplifié</w:t>
            </w:r>
          </w:p>
        </w:tc>
        <w:tc>
          <w:tcPr>
            <w:tcW w:w="3347" w:type="dxa"/>
            <w:vAlign w:val="center"/>
          </w:tcPr>
          <w:p w14:paraId="7FFF7F1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9B54AD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D8FB57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2FAA960" w14:textId="3D3286A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75E77E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7.7</w:t>
            </w:r>
          </w:p>
        </w:tc>
        <w:tc>
          <w:tcPr>
            <w:tcW w:w="1379" w:type="dxa"/>
            <w:vAlign w:val="center"/>
          </w:tcPr>
          <w:p w14:paraId="6E2AEE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7,5</w:t>
            </w:r>
          </w:p>
          <w:p w14:paraId="0005C75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8BCF85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Gestion des appels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4903A7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modifiées</w:t>
            </w:r>
          </w:p>
        </w:tc>
        <w:tc>
          <w:tcPr>
            <w:tcW w:w="3347" w:type="dxa"/>
            <w:vAlign w:val="center"/>
          </w:tcPr>
          <w:p w14:paraId="2C1F974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B67F60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664AA6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8F12C4C" w14:textId="6EE932C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5409F0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7.8</w:t>
            </w:r>
          </w:p>
        </w:tc>
        <w:tc>
          <w:tcPr>
            <w:tcW w:w="1379" w:type="dxa"/>
            <w:vAlign w:val="center"/>
          </w:tcPr>
          <w:p w14:paraId="4B213FC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7,5</w:t>
            </w:r>
          </w:p>
          <w:p w14:paraId="5599BCA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5E6D49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Gestion des réclamations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377809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modifiées</w:t>
            </w:r>
          </w:p>
        </w:tc>
        <w:tc>
          <w:tcPr>
            <w:tcW w:w="3347" w:type="dxa"/>
            <w:vAlign w:val="center"/>
          </w:tcPr>
          <w:p w14:paraId="1A8D473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B266BB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34E4A4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4162567F" w14:textId="6D841FA4" w:rsidTr="00DB3BF0">
        <w:trPr>
          <w:trHeight w:val="284"/>
        </w:trPr>
        <w:tc>
          <w:tcPr>
            <w:tcW w:w="1378" w:type="dxa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173D1F0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b/>
                <w:bCs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8</w:t>
            </w:r>
          </w:p>
        </w:tc>
        <w:tc>
          <w:tcPr>
            <w:tcW w:w="12616" w:type="dxa"/>
            <w:gridSpan w:val="6"/>
            <w:shd w:val="clear" w:color="auto" w:fill="BFBFBF"/>
            <w:vAlign w:val="center"/>
          </w:tcPr>
          <w:p w14:paraId="00BEC9F9" w14:textId="097DA23D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b/>
                <w:bCs/>
                <w:szCs w:val="20"/>
                <w:lang w:val="fr-FR"/>
              </w:rPr>
              <w:t>Exigences du système de gestion</w:t>
            </w:r>
          </w:p>
        </w:tc>
      </w:tr>
      <w:tr w:rsidR="00B04DD6" w:rsidRPr="00DB3BF0" w14:paraId="4CBD802E" w14:textId="3257158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49D1DF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</w:t>
            </w:r>
          </w:p>
        </w:tc>
        <w:tc>
          <w:tcPr>
            <w:tcW w:w="1379" w:type="dxa"/>
            <w:vAlign w:val="center"/>
          </w:tcPr>
          <w:p w14:paraId="4A92EEF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1E70F3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Général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83E95E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3408B2B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225933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1E174C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7BC448CF" w14:textId="51498CA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CEB532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8.1.1</w:t>
            </w:r>
          </w:p>
        </w:tc>
        <w:tc>
          <w:tcPr>
            <w:tcW w:w="1379" w:type="dxa"/>
            <w:vAlign w:val="center"/>
          </w:tcPr>
          <w:p w14:paraId="0AE1F55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98D828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Général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4D4C41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5174754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7C3FEE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DA5FE8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7EB94427" w14:textId="342206F7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42A1E7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8.1.2</w:t>
            </w:r>
          </w:p>
          <w:p w14:paraId="4EE093D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8.1.3</w:t>
            </w:r>
          </w:p>
        </w:tc>
        <w:tc>
          <w:tcPr>
            <w:tcW w:w="1379" w:type="dxa"/>
            <w:vAlign w:val="center"/>
          </w:tcPr>
          <w:p w14:paraId="1893ED8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8.1.2</w:t>
            </w:r>
          </w:p>
          <w:p w14:paraId="7E0B3E4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8.1.3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060665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Général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D439E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par rapport à l'ancienne option B</w:t>
            </w:r>
          </w:p>
        </w:tc>
        <w:tc>
          <w:tcPr>
            <w:tcW w:w="3347" w:type="dxa"/>
            <w:vAlign w:val="center"/>
          </w:tcPr>
          <w:p w14:paraId="0636C89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551D40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871F29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7EDC0E4" w14:textId="66757CC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478987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</w:t>
            </w:r>
          </w:p>
        </w:tc>
        <w:tc>
          <w:tcPr>
            <w:tcW w:w="1379" w:type="dxa"/>
            <w:vAlign w:val="center"/>
          </w:tcPr>
          <w:p w14:paraId="417CB55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8467ED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Politiques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37DA21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35C093A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28B1DB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440AEE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9F29E2A" w14:textId="008331EF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70DC6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8.2.1</w:t>
            </w:r>
          </w:p>
        </w:tc>
        <w:tc>
          <w:tcPr>
            <w:tcW w:w="1379" w:type="dxa"/>
            <w:vAlign w:val="center"/>
          </w:tcPr>
          <w:p w14:paraId="2680C2D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4BEB99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Politiques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3E3DF9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280604C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623B81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41F590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56972F4F" w14:textId="01A6DB5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BAA707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8.2.2</w:t>
            </w:r>
          </w:p>
        </w:tc>
        <w:tc>
          <w:tcPr>
            <w:tcW w:w="1379" w:type="dxa"/>
            <w:vAlign w:val="center"/>
          </w:tcPr>
          <w:p w14:paraId="14AA9DA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-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06F615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Politiques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BF5431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</w:t>
            </w:r>
          </w:p>
        </w:tc>
        <w:tc>
          <w:tcPr>
            <w:tcW w:w="3347" w:type="dxa"/>
            <w:vAlign w:val="center"/>
          </w:tcPr>
          <w:p w14:paraId="0B1C453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8BD76E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938E18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3232B6D" w14:textId="16310B35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0FEC09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8.2.3</w:t>
            </w:r>
          </w:p>
        </w:tc>
        <w:tc>
          <w:tcPr>
            <w:tcW w:w="1379" w:type="dxa"/>
            <w:vAlign w:val="center"/>
          </w:tcPr>
          <w:p w14:paraId="48303BD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D74D47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Politiques et responsabilités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608B0D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1675755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A90B3D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287A56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0B5ABBB" w14:textId="58E04BC2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745BD8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</w:t>
            </w:r>
          </w:p>
        </w:tc>
        <w:tc>
          <w:tcPr>
            <w:tcW w:w="1379" w:type="dxa"/>
            <w:vAlign w:val="center"/>
          </w:tcPr>
          <w:p w14:paraId="7983CD9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5072D78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0C2F60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3265A69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70E063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FC7434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F5CFE77" w14:textId="0A6D6AB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489DE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8.3.1</w:t>
            </w:r>
          </w:p>
        </w:tc>
        <w:tc>
          <w:tcPr>
            <w:tcW w:w="1379" w:type="dxa"/>
            <w:vAlign w:val="center"/>
          </w:tcPr>
          <w:p w14:paraId="4828DB5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7.1.4</w:t>
            </w:r>
          </w:p>
          <w:p w14:paraId="627388E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558AA4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589A99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de combinaison modifiées 17020:2012</w:t>
            </w:r>
          </w:p>
        </w:tc>
        <w:tc>
          <w:tcPr>
            <w:tcW w:w="3347" w:type="dxa"/>
            <w:vAlign w:val="center"/>
          </w:tcPr>
          <w:p w14:paraId="7D3B84A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C1B6BD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22A3B97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0485B996" w14:textId="7E0F9D10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D9B088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8.3.2</w:t>
            </w:r>
          </w:p>
        </w:tc>
        <w:tc>
          <w:tcPr>
            <w:tcW w:w="1379" w:type="dxa"/>
            <w:vAlign w:val="center"/>
          </w:tcPr>
          <w:p w14:paraId="1FA3E3AA" w14:textId="0FFA151F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8.4.1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D61AD7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747F38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contrôles irt</w:t>
            </w:r>
          </w:p>
        </w:tc>
        <w:tc>
          <w:tcPr>
            <w:tcW w:w="3347" w:type="dxa"/>
            <w:vAlign w:val="center"/>
          </w:tcPr>
          <w:p w14:paraId="7E57AC9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A69123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80978E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1BD75B23" w14:textId="5E702D21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92D6BF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8.3.3</w:t>
            </w:r>
          </w:p>
        </w:tc>
        <w:tc>
          <w:tcPr>
            <w:tcW w:w="1379" w:type="dxa"/>
            <w:vAlign w:val="center"/>
          </w:tcPr>
          <w:p w14:paraId="7E93863E" w14:textId="0BF7A755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8.4.2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7C91FC7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78F82D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les enregistrements irt</w:t>
            </w:r>
          </w:p>
        </w:tc>
        <w:tc>
          <w:tcPr>
            <w:tcW w:w="3347" w:type="dxa"/>
            <w:vAlign w:val="center"/>
          </w:tcPr>
          <w:p w14:paraId="279BB76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EEBE45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080247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36EBB9FD" w14:textId="1F034B5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FCFFF1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8.3.4</w:t>
            </w:r>
          </w:p>
        </w:tc>
        <w:tc>
          <w:tcPr>
            <w:tcW w:w="1379" w:type="dxa"/>
            <w:vAlign w:val="center"/>
          </w:tcPr>
          <w:p w14:paraId="597A0A1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39E2146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135C3E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76A8705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5A396E9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5C6DE9D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1B313371" w14:textId="7FB202B9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0C4AF1DC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8.3.5</w:t>
            </w:r>
          </w:p>
        </w:tc>
        <w:tc>
          <w:tcPr>
            <w:tcW w:w="1379" w:type="dxa"/>
            <w:vAlign w:val="center"/>
          </w:tcPr>
          <w:p w14:paraId="322D3B52" w14:textId="59C5D52E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8.2.5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C498DB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Informations documentées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CCD44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Aucun changement</w:t>
            </w:r>
          </w:p>
        </w:tc>
        <w:tc>
          <w:tcPr>
            <w:tcW w:w="3347" w:type="dxa"/>
            <w:vAlign w:val="center"/>
          </w:tcPr>
          <w:p w14:paraId="69D13D7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2E4B91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B1F76E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82F8E11" w14:textId="31226EE4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98F24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8.4</w:t>
            </w:r>
          </w:p>
        </w:tc>
        <w:tc>
          <w:tcPr>
            <w:tcW w:w="1379" w:type="dxa"/>
            <w:vAlign w:val="center"/>
          </w:tcPr>
          <w:p w14:paraId="137E1A20" w14:textId="3648A4AE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8.8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7BCEFF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Mesures pour gérer les risques et les opportunités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564F260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Nouvelle exigence, remplace les actions préventives</w:t>
            </w:r>
          </w:p>
        </w:tc>
        <w:tc>
          <w:tcPr>
            <w:tcW w:w="3347" w:type="dxa"/>
            <w:vAlign w:val="center"/>
          </w:tcPr>
          <w:p w14:paraId="3573D7E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21C864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104DFF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6444833D" w14:textId="0311F1D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1369FC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</w:t>
            </w:r>
          </w:p>
        </w:tc>
        <w:tc>
          <w:tcPr>
            <w:tcW w:w="1379" w:type="dxa"/>
            <w:vAlign w:val="center"/>
          </w:tcPr>
          <w:p w14:paraId="6404567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576717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Mesures correctives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BEBD8B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3347" w:type="dxa"/>
            <w:vAlign w:val="center"/>
          </w:tcPr>
          <w:p w14:paraId="21E4DED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7C593F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2775B0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EDC2284" w14:textId="17ED30C3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336BA56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8.5.1</w:t>
            </w:r>
          </w:p>
        </w:tc>
        <w:tc>
          <w:tcPr>
            <w:tcW w:w="1379" w:type="dxa"/>
            <w:vAlign w:val="center"/>
          </w:tcPr>
          <w:p w14:paraId="43B5765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8.7.1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38A1FE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Mesures correctives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04F7C10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2FB4318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3E187CA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017458F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DB3BF0" w14:paraId="23A13A73" w14:textId="678506E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4E24F71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8.5.2</w:t>
            </w:r>
          </w:p>
          <w:p w14:paraId="7B27549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8.5.3</w:t>
            </w:r>
          </w:p>
          <w:p w14:paraId="2EE40F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8.5.4</w:t>
            </w:r>
          </w:p>
          <w:p w14:paraId="7E2601F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8.5.5</w:t>
            </w:r>
          </w:p>
        </w:tc>
        <w:tc>
          <w:tcPr>
            <w:tcW w:w="1379" w:type="dxa"/>
            <w:vAlign w:val="center"/>
          </w:tcPr>
          <w:p w14:paraId="13254BE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8.7.2</w:t>
            </w:r>
          </w:p>
          <w:p w14:paraId="18DE80C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8.7.3</w:t>
            </w:r>
          </w:p>
          <w:p w14:paraId="2AFEA57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8.7.4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061F6E6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Mesures correctives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7EDC000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</w:t>
            </w:r>
          </w:p>
        </w:tc>
        <w:tc>
          <w:tcPr>
            <w:tcW w:w="3347" w:type="dxa"/>
            <w:vAlign w:val="center"/>
          </w:tcPr>
          <w:p w14:paraId="58FAABE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C4D02FE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7567386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0B51F31B" w14:textId="13EB4386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7B4C017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lastRenderedPageBreak/>
              <w:t>8.6</w:t>
            </w:r>
          </w:p>
        </w:tc>
        <w:tc>
          <w:tcPr>
            <w:tcW w:w="1379" w:type="dxa"/>
            <w:vAlign w:val="center"/>
          </w:tcPr>
          <w:p w14:paraId="2DE18BE6" w14:textId="5786F9D4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8.6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40C0C3A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Audits internes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E1EDA5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le programme d'audit interne</w:t>
            </w:r>
          </w:p>
        </w:tc>
        <w:tc>
          <w:tcPr>
            <w:tcW w:w="3347" w:type="dxa"/>
            <w:vAlign w:val="center"/>
          </w:tcPr>
          <w:p w14:paraId="40AB6BC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4A11F72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438A346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521452C" w14:textId="280A6E7A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61E80F6D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8.7</w:t>
            </w:r>
          </w:p>
        </w:tc>
        <w:tc>
          <w:tcPr>
            <w:tcW w:w="1379" w:type="dxa"/>
            <w:vAlign w:val="center"/>
          </w:tcPr>
          <w:p w14:paraId="1EA4A06A" w14:textId="438AFD5B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8.5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2CAAD7DA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revue de direction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31279BC4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modifiées pour le programme d'examen de la gestion IRT</w:t>
            </w:r>
          </w:p>
        </w:tc>
        <w:tc>
          <w:tcPr>
            <w:tcW w:w="3347" w:type="dxa"/>
            <w:vAlign w:val="center"/>
          </w:tcPr>
          <w:p w14:paraId="578F7250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011DA10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333D043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146FD79C" w14:textId="46D810F8" w:rsidTr="00DB3BF0">
        <w:trPr>
          <w:trHeight w:val="284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5867883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A.1</w:t>
            </w:r>
          </w:p>
        </w:tc>
        <w:tc>
          <w:tcPr>
            <w:tcW w:w="1379" w:type="dxa"/>
            <w:vAlign w:val="center"/>
          </w:tcPr>
          <w:p w14:paraId="16E1A104" w14:textId="4B428913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A1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68EAD3AB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relatives aux organismes d'inspection de type A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13C73053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pour des articles concurrentiels similaires</w:t>
            </w:r>
          </w:p>
        </w:tc>
        <w:tc>
          <w:tcPr>
            <w:tcW w:w="3347" w:type="dxa"/>
            <w:vAlign w:val="center"/>
          </w:tcPr>
          <w:p w14:paraId="5B959487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662EBEE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6A0FC326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  <w:tr w:rsidR="00B04DD6" w:rsidRPr="0026789F" w14:paraId="32003A41" w14:textId="79BE6676" w:rsidTr="00DB3BF0">
        <w:trPr>
          <w:trHeight w:val="905"/>
        </w:trPr>
        <w:tc>
          <w:tcPr>
            <w:tcW w:w="1378" w:type="dxa"/>
            <w:tcMar>
              <w:top w:w="28" w:type="dxa"/>
              <w:bottom w:w="28" w:type="dxa"/>
            </w:tcMar>
            <w:vAlign w:val="center"/>
          </w:tcPr>
          <w:p w14:paraId="21AF49F9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A.2</w:t>
            </w:r>
          </w:p>
        </w:tc>
        <w:tc>
          <w:tcPr>
            <w:tcW w:w="1379" w:type="dxa"/>
            <w:vAlign w:val="center"/>
          </w:tcPr>
          <w:p w14:paraId="5CB5A82D" w14:textId="11FB50DC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A2</w:t>
            </w:r>
          </w:p>
          <w:p w14:paraId="4001B49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A3</w:t>
            </w:r>
          </w:p>
        </w:tc>
        <w:tc>
          <w:tcPr>
            <w:tcW w:w="1774" w:type="dxa"/>
            <w:tcMar>
              <w:top w:w="28" w:type="dxa"/>
              <w:bottom w:w="28" w:type="dxa"/>
            </w:tcMar>
            <w:vAlign w:val="center"/>
          </w:tcPr>
          <w:p w14:paraId="1C78FFEF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Exigences relatives aux organismes d'inspection de type non-A</w:t>
            </w:r>
          </w:p>
        </w:tc>
        <w:tc>
          <w:tcPr>
            <w:tcW w:w="1968" w:type="dxa"/>
            <w:tcMar>
              <w:top w:w="28" w:type="dxa"/>
              <w:bottom w:w="28" w:type="dxa"/>
            </w:tcMar>
            <w:vAlign w:val="center"/>
          </w:tcPr>
          <w:p w14:paraId="68FF44D2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  <w:r w:rsidRPr="00DB3BF0">
              <w:rPr>
                <w:rFonts w:ascii="Trebuchet MS" w:hAnsi="Trebuchet MS"/>
                <w:szCs w:val="20"/>
                <w:lang w:val="fr-FR"/>
              </w:rPr>
              <w:t>Exigence modifiée concernant les types d'indépendance</w:t>
            </w:r>
          </w:p>
        </w:tc>
        <w:tc>
          <w:tcPr>
            <w:tcW w:w="3347" w:type="dxa"/>
            <w:vAlign w:val="center"/>
          </w:tcPr>
          <w:p w14:paraId="240013B1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106" w:type="dxa"/>
            <w:vAlign w:val="center"/>
          </w:tcPr>
          <w:p w14:paraId="11E104D8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  <w:tc>
          <w:tcPr>
            <w:tcW w:w="2042" w:type="dxa"/>
            <w:vAlign w:val="center"/>
          </w:tcPr>
          <w:p w14:paraId="186DBF05" w14:textId="77777777" w:rsidR="00B04DD6" w:rsidRPr="00DB3BF0" w:rsidRDefault="00B04DD6" w:rsidP="00DB3BF0">
            <w:pPr>
              <w:spacing w:before="120" w:after="120" w:line="240" w:lineRule="auto"/>
              <w:rPr>
                <w:rFonts w:ascii="Trebuchet MS" w:hAnsi="Trebuchet MS"/>
                <w:szCs w:val="20"/>
                <w:lang w:val="fr-FR"/>
              </w:rPr>
            </w:pPr>
          </w:p>
        </w:tc>
      </w:tr>
    </w:tbl>
    <w:p w14:paraId="08235652" w14:textId="77777777" w:rsidR="00724254" w:rsidRPr="00B04DD6" w:rsidRDefault="00724254" w:rsidP="00C878D5">
      <w:pPr>
        <w:rPr>
          <w:lang w:val="fr-FR"/>
        </w:rPr>
      </w:pPr>
    </w:p>
    <w:sectPr w:rsidR="00724254" w:rsidRPr="00B04DD6" w:rsidSect="00B04D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2BBED" w14:textId="77777777" w:rsidR="005C7632" w:rsidRDefault="005C7632" w:rsidP="00B04DD6">
      <w:pPr>
        <w:spacing w:line="240" w:lineRule="auto"/>
      </w:pPr>
      <w:r>
        <w:separator/>
      </w:r>
    </w:p>
  </w:endnote>
  <w:endnote w:type="continuationSeparator" w:id="0">
    <w:p w14:paraId="1344E13E" w14:textId="77777777" w:rsidR="005C7632" w:rsidRDefault="005C7632" w:rsidP="00B04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CF56D" w14:textId="77777777" w:rsidR="0026789F" w:rsidRDefault="0026789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EBC11" w14:textId="77777777" w:rsidR="006420EE" w:rsidRDefault="006420EE">
    <w:pPr>
      <w:pStyle w:val="Pieddepage"/>
      <w:rPr>
        <w:lang w:val="fr-FR"/>
      </w:rPr>
    </w:pPr>
  </w:p>
  <w:p w14:paraId="2E019A0A" w14:textId="59B571E1" w:rsidR="006420EE" w:rsidRPr="003E6FEA" w:rsidRDefault="007B123A" w:rsidP="007B123A">
    <w:pPr>
      <w:pStyle w:val="Pieddepage"/>
      <w:rPr>
        <w:lang w:val="fr-FR"/>
      </w:rPr>
    </w:pPr>
    <w:r w:rsidRPr="007B123A">
      <w:rPr>
        <w:b/>
        <w:bCs/>
        <w:lang w:val="fr-FR"/>
      </w:rPr>
      <w:t>NB :</w:t>
    </w:r>
    <w:r w:rsidRPr="007B123A">
      <w:rPr>
        <w:lang w:val="fr-FR"/>
      </w:rPr>
      <w:t xml:space="preserve"> Ce document remplace la revue qualité et technique (FOR 56) uniquement dans le cadre du renouvellement</w:t>
    </w:r>
    <w:r w:rsidR="004D04AA">
      <w:rPr>
        <w:lang w:val="fr-FR"/>
      </w:rPr>
      <w:t xml:space="preserve"> combiné avec une transition</w:t>
    </w:r>
    <w:r w:rsidRPr="007B123A">
      <w:rPr>
        <w:lang w:val="fr-FR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DE901" w14:textId="77777777" w:rsidR="006420EE" w:rsidRDefault="006420EE">
    <w:pPr>
      <w:pStyle w:val="Pieddepage"/>
      <w:jc w:val="center"/>
      <w:rPr>
        <w:b/>
      </w:rPr>
    </w:pPr>
    <w:r w:rsidRPr="008E47B5">
      <w:rPr>
        <w:b/>
      </w:rPr>
      <w:t xml:space="preserve">BELAC 6-102 Rev </w:t>
    </w:r>
    <w:r>
      <w:rPr>
        <w:b/>
      </w:rPr>
      <w:t>2 draft 20.09.</w:t>
    </w:r>
    <w:r w:rsidRPr="008E47B5">
      <w:rPr>
        <w:b/>
      </w:rPr>
      <w:t xml:space="preserve">2013 </w:t>
    </w:r>
    <w:r w:rsidRPr="008E47B5">
      <w:rPr>
        <w:rStyle w:val="Numrodepage"/>
        <w:b/>
      </w:rPr>
      <w:fldChar w:fldCharType="begin"/>
    </w:r>
    <w:r w:rsidRPr="008E47B5">
      <w:rPr>
        <w:rStyle w:val="Numrodepage"/>
        <w:b/>
      </w:rPr>
      <w:instrText xml:space="preserve"> PAGE </w:instrText>
    </w:r>
    <w:r w:rsidRPr="008E47B5">
      <w:rPr>
        <w:rStyle w:val="Numrodepage"/>
        <w:b/>
      </w:rPr>
      <w:fldChar w:fldCharType="separate"/>
    </w:r>
    <w:r>
      <w:rPr>
        <w:rStyle w:val="Numrodepage"/>
        <w:b/>
        <w:noProof/>
      </w:rPr>
      <w:t>1</w:t>
    </w:r>
    <w:r w:rsidRPr="008E47B5">
      <w:rPr>
        <w:rStyle w:val="Numrodepage"/>
        <w:b/>
      </w:rPr>
      <w:fldChar w:fldCharType="end"/>
    </w:r>
    <w:r w:rsidRPr="008E47B5">
      <w:rPr>
        <w:rStyle w:val="Numrodepage"/>
        <w:b/>
      </w:rPr>
      <w:t>/9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3C2361" w14:textId="77777777" w:rsidR="005C7632" w:rsidRDefault="005C7632" w:rsidP="00B04DD6">
      <w:pPr>
        <w:spacing w:line="240" w:lineRule="auto"/>
      </w:pPr>
      <w:r>
        <w:separator/>
      </w:r>
    </w:p>
  </w:footnote>
  <w:footnote w:type="continuationSeparator" w:id="0">
    <w:p w14:paraId="0BE058AB" w14:textId="77777777" w:rsidR="005C7632" w:rsidRDefault="005C7632" w:rsidP="00B04D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C6972" w14:textId="77777777" w:rsidR="0026789F" w:rsidRDefault="0026789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732" w:type="pct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418"/>
      <w:gridCol w:w="8931"/>
    </w:tblGrid>
    <w:tr w:rsidR="006420EE" w:rsidRPr="00D9426A" w14:paraId="420D068E" w14:textId="77777777" w:rsidTr="00417566">
      <w:trPr>
        <w:cantSplit/>
        <w:trHeight w:val="723"/>
        <w:jc w:val="center"/>
      </w:trPr>
      <w:tc>
        <w:tcPr>
          <w:tcW w:w="685" w:type="pct"/>
          <w:tcBorders>
            <w:left w:val="nil"/>
            <w:bottom w:val="nil"/>
            <w:right w:val="nil"/>
          </w:tcBorders>
        </w:tcPr>
        <w:p w14:paraId="55657805" w14:textId="77777777" w:rsidR="006420EE" w:rsidRPr="001F7E07" w:rsidRDefault="006420EE" w:rsidP="001257B7">
          <w:pPr>
            <w:pStyle w:val="Titre5"/>
            <w:rPr>
              <w:lang w:eastAsia="fr-FR"/>
            </w:rPr>
          </w:pPr>
          <w:r>
            <w:rPr>
              <w:noProof/>
              <w:lang w:eastAsia="fr-FR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C909E3" wp14:editId="368D10A6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1322314035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656B2C" w14:textId="77777777" w:rsidR="006420EE" w:rsidRDefault="006420EE" w:rsidP="001257B7">
                                <w:pPr>
                                  <w:ind w:left="57"/>
                                </w:pPr>
                                <w:r>
                                  <w:rPr>
                                    <w:noProof/>
                                    <w:lang w:val="fr-FR" w:eastAsia="fr-FR"/>
                                  </w:rPr>
                                  <w:drawing>
                                    <wp:inline distT="0" distB="0" distL="0" distR="0" wp14:anchorId="17CD650F" wp14:editId="5C03E96E">
                                      <wp:extent cx="653143" cy="389890"/>
                                      <wp:effectExtent l="0" t="0" r="0" b="0"/>
                                      <wp:docPr id="1666320744" name="Image 16663207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54084" cy="3904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<w:pict>
                  <v:shapetype w14:anchorId="37C909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.05pt;margin-top:.15pt;width:70.95pt;height: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" stroked="f">
                    <v:textbox>
                      <w:txbxContent>
                        <w:p w14:paraId="52656B2C" w14:textId="77777777" w:rsidR="006420EE" w:rsidRDefault="006420EE" w:rsidP="001257B7">
                          <w:pPr>
                            <w:ind w:left="57"/>
                          </w:pPr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 wp14:anchorId="17CD650F" wp14:editId="5C03E96E">
                                <wp:extent cx="653143" cy="389890"/>
                                <wp:effectExtent l="0" t="0" r="0" b="0"/>
                                <wp:docPr id="1666320744" name="Image 16663207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4084" cy="3904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315" w:type="pct"/>
          <w:tcBorders>
            <w:left w:val="nil"/>
            <w:bottom w:val="nil"/>
            <w:right w:val="nil"/>
          </w:tcBorders>
          <w:shd w:val="clear" w:color="auto" w:fill="E6E6E6"/>
        </w:tcPr>
        <w:p w14:paraId="30BA3E78" w14:textId="2670670D" w:rsidR="006420EE" w:rsidRPr="00417566" w:rsidRDefault="006420EE" w:rsidP="00417566">
          <w:pPr>
            <w:pStyle w:val="ListParagraph1"/>
            <w:spacing w:before="120" w:after="120"/>
            <w:ind w:left="0"/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</w:pPr>
          <w:r w:rsidRPr="00417566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Plan de transition vers la norme ISO/IEC 1702</w:t>
          </w:r>
          <w:r w:rsidR="00AD41DA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0</w:t>
          </w:r>
          <w:r w:rsidRPr="00417566">
            <w:rPr>
              <w:rFonts w:ascii="Trebuchet MS" w:hAnsi="Trebuchet MS" w:cs="TimesNewRoman"/>
              <w:b/>
              <w:bCs/>
              <w:color w:val="000000"/>
              <w:sz w:val="24"/>
              <w:szCs w:val="24"/>
              <w:lang w:eastAsia="fr-FR"/>
            </w:rPr>
            <w:t> : 2026</w:t>
          </w:r>
        </w:p>
        <w:p w14:paraId="0C0F4D16" w14:textId="1FB7339B" w:rsidR="006420EE" w:rsidRPr="00417566" w:rsidRDefault="006420EE" w:rsidP="00417566">
          <w:pPr>
            <w:tabs>
              <w:tab w:val="left" w:pos="6081"/>
            </w:tabs>
            <w:spacing w:before="120" w:after="120" w:line="240" w:lineRule="auto"/>
            <w:rPr>
              <w:rFonts w:ascii="Trebuchet MS" w:hAnsi="Trebuchet MS"/>
              <w:sz w:val="24"/>
            </w:rPr>
          </w:pPr>
          <w:r w:rsidRPr="00417566">
            <w:rPr>
              <w:rFonts w:ascii="Trebuchet MS" w:hAnsi="Trebuchet MS"/>
              <w:sz w:val="24"/>
            </w:rPr>
            <w:t>DOC 06</w:t>
          </w:r>
          <w:r w:rsidR="00417566" w:rsidRPr="00417566">
            <w:rPr>
              <w:rFonts w:ascii="Trebuchet MS" w:hAnsi="Trebuchet MS"/>
              <w:sz w:val="24"/>
            </w:rPr>
            <w:t>-4</w:t>
          </w:r>
          <w:r w:rsidRPr="00417566">
            <w:rPr>
              <w:rFonts w:ascii="Trebuchet MS" w:hAnsi="Trebuchet MS"/>
              <w:sz w:val="24"/>
            </w:rPr>
            <w:t xml:space="preserve"> Version 00/ 0</w:t>
          </w:r>
          <w:r w:rsidR="00417566" w:rsidRPr="00417566">
            <w:rPr>
              <w:rFonts w:ascii="Trebuchet MS" w:hAnsi="Trebuchet MS"/>
              <w:sz w:val="24"/>
            </w:rPr>
            <w:t>4</w:t>
          </w:r>
          <w:r w:rsidRPr="00417566">
            <w:rPr>
              <w:rFonts w:ascii="Trebuchet MS" w:hAnsi="Trebuchet MS"/>
              <w:sz w:val="24"/>
            </w:rPr>
            <w:t>-</w:t>
          </w:r>
          <w:r w:rsidR="00417566" w:rsidRPr="00417566">
            <w:rPr>
              <w:rFonts w:ascii="Trebuchet MS" w:hAnsi="Trebuchet MS"/>
              <w:sz w:val="24"/>
            </w:rPr>
            <w:t>10</w:t>
          </w:r>
          <w:r w:rsidRPr="00417566">
            <w:rPr>
              <w:rFonts w:ascii="Trebuchet MS" w:hAnsi="Trebuchet MS"/>
              <w:sz w:val="24"/>
            </w:rPr>
            <w:t xml:space="preserve">-2026                                                Page: </w:t>
          </w:r>
          <w:r w:rsidRPr="00417566">
            <w:rPr>
              <w:rFonts w:ascii="Trebuchet MS" w:hAnsi="Trebuchet MS"/>
              <w:sz w:val="24"/>
            </w:rPr>
            <w:fldChar w:fldCharType="begin"/>
          </w:r>
          <w:r w:rsidRPr="00417566">
            <w:rPr>
              <w:rFonts w:ascii="Trebuchet MS" w:hAnsi="Trebuchet MS"/>
              <w:sz w:val="24"/>
            </w:rPr>
            <w:instrText xml:space="preserve"> PAGE   \* MERGEFORMAT </w:instrText>
          </w:r>
          <w:r w:rsidRPr="00417566">
            <w:rPr>
              <w:rFonts w:ascii="Trebuchet MS" w:hAnsi="Trebuchet MS"/>
              <w:sz w:val="24"/>
            </w:rPr>
            <w:fldChar w:fldCharType="separate"/>
          </w:r>
          <w:r w:rsidRPr="00417566">
            <w:rPr>
              <w:rFonts w:ascii="Trebuchet MS" w:hAnsi="Trebuchet MS"/>
              <w:noProof/>
              <w:sz w:val="24"/>
            </w:rPr>
            <w:t>2</w:t>
          </w:r>
          <w:r w:rsidRPr="00417566">
            <w:rPr>
              <w:rFonts w:ascii="Trebuchet MS" w:hAnsi="Trebuchet MS"/>
              <w:sz w:val="24"/>
            </w:rPr>
            <w:fldChar w:fldCharType="end"/>
          </w:r>
          <w:r w:rsidRPr="00417566">
            <w:rPr>
              <w:rFonts w:ascii="Trebuchet MS" w:hAnsi="Trebuchet MS"/>
              <w:sz w:val="24"/>
            </w:rPr>
            <w:t xml:space="preserve"> / 1</w:t>
          </w:r>
          <w:r w:rsidR="006A526E">
            <w:rPr>
              <w:rFonts w:ascii="Trebuchet MS" w:hAnsi="Trebuchet MS"/>
              <w:sz w:val="24"/>
            </w:rPr>
            <w:t>9</w:t>
          </w:r>
          <w:bookmarkStart w:id="0" w:name="_GoBack"/>
          <w:bookmarkEnd w:id="0"/>
        </w:p>
      </w:tc>
    </w:tr>
  </w:tbl>
  <w:p w14:paraId="08C14CF5" w14:textId="77777777" w:rsidR="006420EE" w:rsidRDefault="006420E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EB357" w14:textId="77777777" w:rsidR="0026789F" w:rsidRDefault="0026789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8741B"/>
    <w:multiLevelType w:val="hybridMultilevel"/>
    <w:tmpl w:val="F9F23D6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A3430"/>
    <w:multiLevelType w:val="hybridMultilevel"/>
    <w:tmpl w:val="B33C895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5D1A7D"/>
    <w:multiLevelType w:val="hybridMultilevel"/>
    <w:tmpl w:val="D13A37B8"/>
    <w:lvl w:ilvl="0" w:tplc="27984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CC1"/>
    <w:rsid w:val="00023E9F"/>
    <w:rsid w:val="001B599B"/>
    <w:rsid w:val="001C509C"/>
    <w:rsid w:val="0026789F"/>
    <w:rsid w:val="002D6A2C"/>
    <w:rsid w:val="00333DB4"/>
    <w:rsid w:val="003F4AE0"/>
    <w:rsid w:val="00417566"/>
    <w:rsid w:val="004337DE"/>
    <w:rsid w:val="004D04AA"/>
    <w:rsid w:val="005C7632"/>
    <w:rsid w:val="006420EE"/>
    <w:rsid w:val="006A526E"/>
    <w:rsid w:val="00724254"/>
    <w:rsid w:val="00790F09"/>
    <w:rsid w:val="007B123A"/>
    <w:rsid w:val="007E7CD0"/>
    <w:rsid w:val="009502A2"/>
    <w:rsid w:val="00984854"/>
    <w:rsid w:val="00A6080F"/>
    <w:rsid w:val="00A62F6B"/>
    <w:rsid w:val="00AD41DA"/>
    <w:rsid w:val="00B04DD6"/>
    <w:rsid w:val="00B24CC1"/>
    <w:rsid w:val="00B34704"/>
    <w:rsid w:val="00B866D8"/>
    <w:rsid w:val="00C878D5"/>
    <w:rsid w:val="00CD3EBC"/>
    <w:rsid w:val="00D15352"/>
    <w:rsid w:val="00D64BA3"/>
    <w:rsid w:val="00DB3BF0"/>
    <w:rsid w:val="00DF438E"/>
    <w:rsid w:val="00E042A5"/>
    <w:rsid w:val="00E05DEA"/>
    <w:rsid w:val="00E15436"/>
    <w:rsid w:val="00E16322"/>
    <w:rsid w:val="00EB6F8E"/>
    <w:rsid w:val="00EC0F36"/>
    <w:rsid w:val="00F56599"/>
    <w:rsid w:val="00FF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73AB5"/>
  <w15:chartTrackingRefBased/>
  <w15:docId w15:val="{3B49B8F1-E86D-40B5-96C1-2678C24E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DD6"/>
    <w:pPr>
      <w:spacing w:after="0" w:line="360" w:lineRule="auto"/>
    </w:pPr>
    <w:rPr>
      <w:rFonts w:ascii="Arial" w:hAnsi="Arial"/>
      <w:kern w:val="0"/>
      <w:sz w:val="20"/>
      <w:szCs w:val="24"/>
      <w:lang w:val="en-GB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B24C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fr-FR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24C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fr-FR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24C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fr-FR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24C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fr-FR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24C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fr-FR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24CC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fr-FR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24CC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fr-FR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24CC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fr-FR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24CC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fr-FR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4CC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24C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24CC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24CC1"/>
    <w:rPr>
      <w:rFonts w:eastAsiaTheme="majorEastAsia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24CC1"/>
    <w:rPr>
      <w:rFonts w:eastAsiaTheme="majorEastAsia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24CC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24CC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24CC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24CC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24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B24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24C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fr-FR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B24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24CC1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fr-FR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B24CC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24CC1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:lang w:val="fr-FR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B24CC1"/>
    <w:rPr>
      <w:i/>
      <w:iCs/>
      <w:color w:val="2E74B5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4CC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E74B5" w:themeColor="accent1" w:themeShade="BF"/>
      <w:kern w:val="2"/>
      <w:sz w:val="22"/>
      <w:szCs w:val="22"/>
      <w:lang w:val="fr-FR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4CC1"/>
    <w:rPr>
      <w:i/>
      <w:iCs/>
      <w:color w:val="2E74B5" w:themeColor="accent1" w:themeShade="BF"/>
    </w:rPr>
  </w:style>
  <w:style w:type="character" w:styleId="Rfrenceintense">
    <w:name w:val="Intense Reference"/>
    <w:basedOn w:val="Policepardfaut"/>
    <w:uiPriority w:val="32"/>
    <w:qFormat/>
    <w:rsid w:val="00B24CC1"/>
    <w:rPr>
      <w:b/>
      <w:bCs/>
      <w:smallCaps/>
      <w:color w:val="2E74B5" w:themeColor="accent1" w:themeShade="BF"/>
      <w:spacing w:val="5"/>
    </w:rPr>
  </w:style>
  <w:style w:type="table" w:customStyle="1" w:styleId="Tabelraster21">
    <w:name w:val="Tabelraster21"/>
    <w:basedOn w:val="TableauNormal"/>
    <w:next w:val="Grilledutableau"/>
    <w:uiPriority w:val="39"/>
    <w:rsid w:val="00B04DD6"/>
    <w:pPr>
      <w:spacing w:after="0" w:line="240" w:lineRule="auto"/>
    </w:pPr>
    <w:rPr>
      <w:rFonts w:ascii="Arial" w:eastAsia="Calibri" w:hAnsi="Arial" w:cs="Times New Roman"/>
      <w:kern w:val="0"/>
      <w:sz w:val="20"/>
      <w:lang w:val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utableau">
    <w:name w:val="Table Grid"/>
    <w:basedOn w:val="TableauNormal"/>
    <w:uiPriority w:val="59"/>
    <w:rsid w:val="00B04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04DD6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04DD6"/>
    <w:rPr>
      <w:rFonts w:ascii="Arial" w:hAnsi="Arial"/>
      <w:kern w:val="0"/>
      <w:sz w:val="20"/>
      <w:szCs w:val="24"/>
      <w:lang w:val="en-GB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B04DD6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04DD6"/>
    <w:rPr>
      <w:rFonts w:ascii="Arial" w:hAnsi="Arial"/>
      <w:kern w:val="0"/>
      <w:sz w:val="20"/>
      <w:szCs w:val="24"/>
      <w:lang w:val="en-GB"/>
      <w14:ligatures w14:val="none"/>
    </w:rPr>
  </w:style>
  <w:style w:type="paragraph" w:customStyle="1" w:styleId="ListParagraph1">
    <w:name w:val="List Paragraph1"/>
    <w:basedOn w:val="Normal"/>
    <w:rsid w:val="00B04DD6"/>
    <w:pPr>
      <w:widowControl w:val="0"/>
      <w:spacing w:line="240" w:lineRule="auto"/>
      <w:ind w:left="720"/>
      <w:contextualSpacing/>
    </w:pPr>
    <w:rPr>
      <w:rFonts w:eastAsia="Times New Roman" w:cs="Times New Roman"/>
      <w:szCs w:val="20"/>
      <w:lang w:val="fr-FR"/>
    </w:rPr>
  </w:style>
  <w:style w:type="character" w:styleId="Numrodepage">
    <w:name w:val="page number"/>
    <w:basedOn w:val="Policepardfaut"/>
    <w:semiHidden/>
    <w:rsid w:val="006420EE"/>
  </w:style>
  <w:style w:type="paragraph" w:styleId="Commentaire">
    <w:name w:val="annotation text"/>
    <w:basedOn w:val="Normal"/>
    <w:link w:val="CommentaireCar"/>
    <w:semiHidden/>
    <w:rsid w:val="006420EE"/>
    <w:pPr>
      <w:spacing w:line="240" w:lineRule="auto"/>
    </w:pPr>
    <w:rPr>
      <w:rFonts w:ascii="Times New Roman" w:eastAsia="Times New Roman" w:hAnsi="Times New Roman" w:cs="Times New Roman"/>
      <w:szCs w:val="20"/>
      <w:lang w:val="nl-NL"/>
    </w:rPr>
  </w:style>
  <w:style w:type="character" w:customStyle="1" w:styleId="CommentaireCar">
    <w:name w:val="Commentaire Car"/>
    <w:basedOn w:val="Policepardfaut"/>
    <w:link w:val="Commentaire"/>
    <w:semiHidden/>
    <w:rsid w:val="006420EE"/>
    <w:rPr>
      <w:rFonts w:ascii="Times New Roman" w:eastAsia="Times New Roman" w:hAnsi="Times New Roman" w:cs="Times New Roman"/>
      <w:kern w:val="0"/>
      <w:sz w:val="20"/>
      <w:szCs w:val="20"/>
      <w:lang w:val="nl-NL"/>
      <w14:ligatures w14:val="none"/>
    </w:rPr>
  </w:style>
  <w:style w:type="character" w:styleId="Marquedecommentaire">
    <w:name w:val="annotation reference"/>
    <w:rsid w:val="006420E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FEB5D-CB44-4177-93F8-FD13D987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19</Pages>
  <Words>1677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PC_001</cp:lastModifiedBy>
  <cp:revision>17</cp:revision>
  <dcterms:created xsi:type="dcterms:W3CDTF">2026-09-21T08:45:00Z</dcterms:created>
  <dcterms:modified xsi:type="dcterms:W3CDTF">2026-10-08T11:29:00Z</dcterms:modified>
</cp:coreProperties>
</file>